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23415" w:rsidRPr="00A23415" w:rsidRDefault="00A23415" w:rsidP="00A23415">
      <w:pPr>
        <w:spacing w:after="0" w:line="240" w:lineRule="auto"/>
        <w:rPr>
          <w:rFonts w:ascii="Times New Roman" w:eastAsia="Times New Roman" w:hAnsi="Times New Roman" w:cs="Times New Roman"/>
          <w:sz w:val="24"/>
          <w:szCs w:val="24"/>
          <w:lang w:eastAsia="hr-HR"/>
        </w:rPr>
      </w:pPr>
      <w:r w:rsidRPr="00A23415">
        <w:rPr>
          <w:rFonts w:ascii="Times New Roman" w:eastAsia="Times New Roman" w:hAnsi="Times New Roman" w:cs="Times New Roman"/>
          <w:sz w:val="24"/>
          <w:szCs w:val="24"/>
          <w:lang w:eastAsia="hr-HR"/>
        </w:rPr>
        <w:t xml:space="preserve">                                 </w:t>
      </w:r>
      <w:r w:rsidRPr="00A23415">
        <w:rPr>
          <w:rFonts w:ascii="Times New Roman" w:eastAsia="Times New Roman" w:hAnsi="Times New Roman" w:cs="Times New Roman"/>
          <w:noProof/>
          <w:sz w:val="24"/>
          <w:szCs w:val="24"/>
          <w:lang w:eastAsia="hr-HR"/>
        </w:rPr>
        <w:drawing>
          <wp:inline distT="0" distB="0" distL="0" distR="0" wp14:anchorId="50167987" wp14:editId="09412310">
            <wp:extent cx="619125" cy="7905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9125" cy="790575"/>
                    </a:xfrm>
                    <a:prstGeom prst="rect">
                      <a:avLst/>
                    </a:prstGeom>
                    <a:noFill/>
                    <a:ln>
                      <a:noFill/>
                    </a:ln>
                  </pic:spPr>
                </pic:pic>
              </a:graphicData>
            </a:graphic>
          </wp:inline>
        </w:drawing>
      </w:r>
      <w:r w:rsidRPr="00A23415">
        <w:rPr>
          <w:rFonts w:ascii="Times New Roman" w:eastAsia="Times New Roman" w:hAnsi="Times New Roman" w:cs="Times New Roman"/>
          <w:sz w:val="24"/>
          <w:szCs w:val="24"/>
          <w:lang w:eastAsia="hr-HR"/>
        </w:rPr>
        <w:t xml:space="preserve">  </w:t>
      </w:r>
      <w:r w:rsidR="00E80164">
        <w:rPr>
          <w:rFonts w:ascii="Times New Roman" w:eastAsia="Times New Roman" w:hAnsi="Times New Roman" w:cs="Times New Roman"/>
          <w:sz w:val="24"/>
          <w:szCs w:val="24"/>
          <w:lang w:eastAsia="hr-HR"/>
        </w:rPr>
        <w:t xml:space="preserve">                                                                             </w:t>
      </w:r>
      <w:r w:rsidR="00E80164">
        <w:rPr>
          <w:rFonts w:ascii="Times New Roman" w:eastAsia="Times New Roman" w:hAnsi="Times New Roman" w:cs="Times New Roman"/>
          <w:noProof/>
          <w:sz w:val="24"/>
          <w:szCs w:val="24"/>
          <w:lang w:eastAsia="hr-HR"/>
        </w:rPr>
        <w:drawing>
          <wp:inline distT="0" distB="0" distL="0" distR="0">
            <wp:extent cx="828675" cy="828675"/>
            <wp:effectExtent l="0" t="0" r="9525" b="9525"/>
            <wp:docPr id="13408308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830867" name="Picture 1340830867"/>
                    <pic:cNvPicPr/>
                  </pic:nvPicPr>
                  <pic:blipFill>
                    <a:blip r:embed="rId9">
                      <a:extLst>
                        <a:ext uri="{28A0092B-C50C-407E-A947-70E740481C1C}">
                          <a14:useLocalDpi xmlns:a14="http://schemas.microsoft.com/office/drawing/2010/main" val="0"/>
                        </a:ext>
                      </a:extLst>
                    </a:blip>
                    <a:stretch>
                      <a:fillRect/>
                    </a:stretch>
                  </pic:blipFill>
                  <pic:spPr>
                    <a:xfrm>
                      <a:off x="0" y="0"/>
                      <a:ext cx="828675" cy="828675"/>
                    </a:xfrm>
                    <a:prstGeom prst="rect">
                      <a:avLst/>
                    </a:prstGeom>
                  </pic:spPr>
                </pic:pic>
              </a:graphicData>
            </a:graphic>
          </wp:inline>
        </w:drawing>
      </w:r>
    </w:p>
    <w:p w:rsidR="00A23415" w:rsidRPr="00A23415" w:rsidRDefault="00A23415" w:rsidP="00A23415">
      <w:pPr>
        <w:spacing w:after="0" w:line="240" w:lineRule="auto"/>
        <w:rPr>
          <w:rFonts w:ascii="Times New Roman" w:eastAsia="Times New Roman" w:hAnsi="Times New Roman" w:cs="Times New Roman"/>
          <w:b/>
          <w:sz w:val="24"/>
          <w:szCs w:val="24"/>
          <w:lang w:eastAsia="hr-HR"/>
        </w:rPr>
      </w:pPr>
      <w:r w:rsidRPr="00A23415">
        <w:rPr>
          <w:rFonts w:ascii="Times New Roman" w:eastAsia="Times New Roman" w:hAnsi="Times New Roman" w:cs="Times New Roman"/>
          <w:sz w:val="24"/>
          <w:szCs w:val="24"/>
          <w:lang w:eastAsia="hr-HR"/>
        </w:rPr>
        <w:t xml:space="preserve">                   </w:t>
      </w:r>
      <w:r w:rsidRPr="00A23415">
        <w:rPr>
          <w:rFonts w:ascii="Times New Roman" w:eastAsia="Times New Roman" w:hAnsi="Times New Roman" w:cs="Times New Roman"/>
          <w:b/>
          <w:bCs/>
          <w:sz w:val="24"/>
          <w:szCs w:val="24"/>
          <w:lang w:eastAsia="hr-HR"/>
        </w:rPr>
        <w:t>R</w:t>
      </w:r>
      <w:r w:rsidRPr="00A23415">
        <w:rPr>
          <w:rFonts w:ascii="Times New Roman" w:eastAsia="Times New Roman" w:hAnsi="Times New Roman" w:cs="Times New Roman"/>
          <w:b/>
          <w:sz w:val="24"/>
          <w:szCs w:val="24"/>
          <w:lang w:eastAsia="hr-HR"/>
        </w:rPr>
        <w:t>EPUBLIKA HRVATSKA</w:t>
      </w:r>
    </w:p>
    <w:p w:rsidR="00A23415" w:rsidRPr="00A23415" w:rsidRDefault="00A23415" w:rsidP="00A23415">
      <w:pPr>
        <w:spacing w:after="0" w:line="240" w:lineRule="auto"/>
        <w:rPr>
          <w:rFonts w:ascii="Times New Roman" w:eastAsia="Times New Roman" w:hAnsi="Times New Roman" w:cs="Times New Roman"/>
          <w:b/>
          <w:sz w:val="24"/>
          <w:szCs w:val="24"/>
          <w:lang w:eastAsia="hr-HR"/>
        </w:rPr>
      </w:pPr>
      <w:r w:rsidRPr="00A23415">
        <w:rPr>
          <w:rFonts w:ascii="Times New Roman" w:eastAsia="Times New Roman" w:hAnsi="Times New Roman" w:cs="Times New Roman"/>
          <w:noProof/>
          <w:sz w:val="24"/>
          <w:szCs w:val="24"/>
          <w:lang w:eastAsia="hr-HR"/>
        </w:rPr>
        <w:drawing>
          <wp:anchor distT="0" distB="0" distL="114300" distR="114300" simplePos="0" relativeHeight="251659264" behindDoc="1" locked="0" layoutInCell="1" allowOverlap="1" wp14:anchorId="22EAC952" wp14:editId="243A2495">
            <wp:simplePos x="0" y="0"/>
            <wp:positionH relativeFrom="column">
              <wp:posOffset>0</wp:posOffset>
            </wp:positionH>
            <wp:positionV relativeFrom="paragraph">
              <wp:posOffset>170180</wp:posOffset>
            </wp:positionV>
            <wp:extent cx="311150" cy="400050"/>
            <wp:effectExtent l="0" t="0" r="0" b="0"/>
            <wp:wrapNone/>
            <wp:docPr id="2" name="Slika 2" descr="[Velika Kopan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Velika Kopanica]"/>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311150" cy="400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3415">
        <w:rPr>
          <w:rFonts w:ascii="Times New Roman" w:eastAsia="Times New Roman" w:hAnsi="Times New Roman" w:cs="Times New Roman"/>
          <w:b/>
          <w:sz w:val="24"/>
          <w:szCs w:val="24"/>
          <w:lang w:eastAsia="hr-HR"/>
        </w:rPr>
        <w:t xml:space="preserve">           BRODSKO – POSAVSKA ŽUPANIJA</w:t>
      </w:r>
    </w:p>
    <w:p w:rsidR="00A23415" w:rsidRPr="00A23415" w:rsidRDefault="00A23415" w:rsidP="00A23415">
      <w:pPr>
        <w:spacing w:after="0" w:line="240" w:lineRule="auto"/>
        <w:rPr>
          <w:rFonts w:ascii="Times New Roman" w:eastAsia="Times New Roman" w:hAnsi="Times New Roman" w:cs="Times New Roman"/>
          <w:b/>
          <w:sz w:val="24"/>
          <w:szCs w:val="24"/>
          <w:lang w:eastAsia="hr-HR"/>
        </w:rPr>
      </w:pPr>
      <w:r w:rsidRPr="00A23415">
        <w:rPr>
          <w:rFonts w:ascii="Times New Roman" w:eastAsia="Times New Roman" w:hAnsi="Times New Roman" w:cs="Times New Roman"/>
          <w:b/>
          <w:sz w:val="24"/>
          <w:szCs w:val="24"/>
          <w:lang w:eastAsia="hr-HR"/>
        </w:rPr>
        <w:t xml:space="preserve">            OPĆINA VELIKA KOPANICA</w:t>
      </w:r>
    </w:p>
    <w:p w:rsidR="00A23415" w:rsidRPr="00A23415" w:rsidRDefault="00A23415" w:rsidP="00A23415">
      <w:pPr>
        <w:spacing w:after="0" w:line="240" w:lineRule="auto"/>
        <w:rPr>
          <w:rFonts w:ascii="Times New Roman" w:eastAsia="Times New Roman" w:hAnsi="Times New Roman" w:cs="Times New Roman"/>
          <w:b/>
          <w:sz w:val="24"/>
          <w:szCs w:val="24"/>
          <w:lang w:eastAsia="hr-HR"/>
        </w:rPr>
      </w:pPr>
      <w:r w:rsidRPr="00A23415">
        <w:rPr>
          <w:rFonts w:ascii="Times New Roman" w:eastAsia="Times New Roman" w:hAnsi="Times New Roman" w:cs="Times New Roman"/>
          <w:b/>
          <w:sz w:val="24"/>
          <w:szCs w:val="24"/>
          <w:lang w:eastAsia="hr-HR"/>
        </w:rPr>
        <w:t xml:space="preserve">                       Općinsko vijeće</w:t>
      </w:r>
    </w:p>
    <w:p w:rsidR="00A23415" w:rsidRPr="00A23415" w:rsidRDefault="00A23415" w:rsidP="00A23415">
      <w:pPr>
        <w:spacing w:after="0" w:line="240" w:lineRule="auto"/>
        <w:rPr>
          <w:rFonts w:ascii="Times New Roman" w:eastAsia="Times New Roman" w:hAnsi="Times New Roman" w:cs="Times New Roman"/>
          <w:sz w:val="24"/>
          <w:szCs w:val="24"/>
          <w:lang w:eastAsia="hr-HR"/>
        </w:rPr>
      </w:pPr>
    </w:p>
    <w:p w:rsidR="00A23415" w:rsidRPr="00A23415" w:rsidRDefault="00A23415" w:rsidP="00A23415">
      <w:pPr>
        <w:spacing w:after="0" w:line="240" w:lineRule="auto"/>
        <w:rPr>
          <w:rFonts w:ascii="Times New Roman" w:eastAsia="Times New Roman" w:hAnsi="Times New Roman" w:cs="Times New Roman"/>
          <w:sz w:val="24"/>
          <w:szCs w:val="24"/>
          <w:lang w:eastAsia="hr-HR"/>
        </w:rPr>
      </w:pPr>
      <w:r w:rsidRPr="00A23415">
        <w:rPr>
          <w:rFonts w:ascii="Times New Roman" w:eastAsia="Times New Roman" w:hAnsi="Times New Roman" w:cs="Times New Roman"/>
          <w:sz w:val="24"/>
          <w:szCs w:val="24"/>
          <w:lang w:eastAsia="hr-HR"/>
        </w:rPr>
        <w:t xml:space="preserve">KLASA: </w:t>
      </w:r>
      <w:r w:rsidR="000E265A">
        <w:rPr>
          <w:rFonts w:ascii="Times New Roman" w:eastAsia="Times New Roman" w:hAnsi="Times New Roman" w:cs="Times New Roman"/>
          <w:sz w:val="24"/>
          <w:szCs w:val="24"/>
          <w:lang w:eastAsia="hr-HR"/>
        </w:rPr>
        <w:t>400</w:t>
      </w:r>
      <w:r w:rsidRPr="00A23415">
        <w:rPr>
          <w:rFonts w:ascii="Times New Roman" w:eastAsia="Times New Roman" w:hAnsi="Times New Roman" w:cs="Times New Roman"/>
          <w:sz w:val="24"/>
          <w:szCs w:val="24"/>
          <w:lang w:eastAsia="hr-HR"/>
        </w:rPr>
        <w:t>-01/2</w:t>
      </w:r>
      <w:r>
        <w:rPr>
          <w:rFonts w:ascii="Times New Roman" w:eastAsia="Times New Roman" w:hAnsi="Times New Roman" w:cs="Times New Roman"/>
          <w:sz w:val="24"/>
          <w:szCs w:val="24"/>
          <w:lang w:eastAsia="hr-HR"/>
        </w:rPr>
        <w:t>5</w:t>
      </w:r>
      <w:r w:rsidRPr="00A23415">
        <w:rPr>
          <w:rFonts w:ascii="Times New Roman" w:eastAsia="Times New Roman" w:hAnsi="Times New Roman" w:cs="Times New Roman"/>
          <w:sz w:val="24"/>
          <w:szCs w:val="24"/>
          <w:lang w:eastAsia="hr-HR"/>
        </w:rPr>
        <w:t>-01/</w:t>
      </w:r>
      <w:r w:rsidR="000E265A">
        <w:rPr>
          <w:rFonts w:ascii="Times New Roman" w:eastAsia="Times New Roman" w:hAnsi="Times New Roman" w:cs="Times New Roman"/>
          <w:sz w:val="24"/>
          <w:szCs w:val="24"/>
          <w:lang w:eastAsia="hr-HR"/>
        </w:rPr>
        <w:t>10</w:t>
      </w:r>
    </w:p>
    <w:p w:rsidR="00A23415" w:rsidRPr="00A23415" w:rsidRDefault="00A23415" w:rsidP="00A23415">
      <w:pPr>
        <w:spacing w:after="0" w:line="240" w:lineRule="auto"/>
        <w:rPr>
          <w:rFonts w:ascii="Times New Roman" w:eastAsia="Times New Roman" w:hAnsi="Times New Roman" w:cs="Times New Roman"/>
          <w:sz w:val="24"/>
          <w:szCs w:val="24"/>
          <w:lang w:eastAsia="hr-HR"/>
        </w:rPr>
      </w:pPr>
      <w:r w:rsidRPr="00A23415">
        <w:rPr>
          <w:rFonts w:ascii="Times New Roman" w:eastAsia="Times New Roman" w:hAnsi="Times New Roman" w:cs="Times New Roman"/>
          <w:sz w:val="24"/>
          <w:szCs w:val="24"/>
          <w:lang w:eastAsia="hr-HR"/>
        </w:rPr>
        <w:t>URBROJ: 2178-12-03-2</w:t>
      </w:r>
      <w:r w:rsidR="000E265A">
        <w:rPr>
          <w:rFonts w:ascii="Times New Roman" w:eastAsia="Times New Roman" w:hAnsi="Times New Roman" w:cs="Times New Roman"/>
          <w:sz w:val="24"/>
          <w:szCs w:val="24"/>
          <w:lang w:eastAsia="hr-HR"/>
        </w:rPr>
        <w:t>5</w:t>
      </w:r>
      <w:r w:rsidRPr="00A23415">
        <w:rPr>
          <w:rFonts w:ascii="Times New Roman" w:eastAsia="Times New Roman" w:hAnsi="Times New Roman" w:cs="Times New Roman"/>
          <w:sz w:val="24"/>
          <w:szCs w:val="24"/>
          <w:lang w:eastAsia="hr-HR"/>
        </w:rPr>
        <w:t>-01</w:t>
      </w:r>
    </w:p>
    <w:p w:rsidR="00A23415" w:rsidRPr="00A23415" w:rsidRDefault="00A23415" w:rsidP="00A23415">
      <w:pPr>
        <w:spacing w:after="0" w:line="240" w:lineRule="auto"/>
        <w:rPr>
          <w:rFonts w:ascii="Times New Roman" w:eastAsia="Times New Roman" w:hAnsi="Times New Roman" w:cs="Times New Roman"/>
          <w:sz w:val="24"/>
          <w:szCs w:val="24"/>
          <w:lang w:eastAsia="hr-HR"/>
        </w:rPr>
      </w:pPr>
      <w:r w:rsidRPr="00A23415">
        <w:rPr>
          <w:rFonts w:ascii="Times New Roman" w:eastAsia="Times New Roman" w:hAnsi="Times New Roman" w:cs="Times New Roman"/>
          <w:sz w:val="24"/>
          <w:szCs w:val="24"/>
          <w:lang w:eastAsia="hr-HR"/>
        </w:rPr>
        <w:t xml:space="preserve">Velika Kopanica, </w:t>
      </w:r>
      <w:r w:rsidR="000E265A">
        <w:rPr>
          <w:rFonts w:ascii="Times New Roman" w:eastAsia="Times New Roman" w:hAnsi="Times New Roman" w:cs="Times New Roman"/>
          <w:sz w:val="24"/>
          <w:szCs w:val="24"/>
          <w:lang w:eastAsia="hr-HR"/>
        </w:rPr>
        <w:t>27</w:t>
      </w:r>
      <w:r w:rsidRPr="00A23415">
        <w:rPr>
          <w:rFonts w:ascii="Times New Roman" w:eastAsia="Times New Roman" w:hAnsi="Times New Roman" w:cs="Times New Roman"/>
          <w:sz w:val="24"/>
          <w:szCs w:val="24"/>
          <w:lang w:eastAsia="hr-HR"/>
        </w:rPr>
        <w:t xml:space="preserve">. </w:t>
      </w:r>
      <w:r w:rsidR="000E265A">
        <w:rPr>
          <w:rFonts w:ascii="Times New Roman" w:eastAsia="Times New Roman" w:hAnsi="Times New Roman" w:cs="Times New Roman"/>
          <w:sz w:val="24"/>
          <w:szCs w:val="24"/>
          <w:lang w:eastAsia="hr-HR"/>
        </w:rPr>
        <w:t>veljače</w:t>
      </w:r>
      <w:r w:rsidRPr="00A23415">
        <w:rPr>
          <w:rFonts w:ascii="Times New Roman" w:eastAsia="Times New Roman" w:hAnsi="Times New Roman" w:cs="Times New Roman"/>
          <w:sz w:val="24"/>
          <w:szCs w:val="24"/>
          <w:lang w:eastAsia="hr-HR"/>
        </w:rPr>
        <w:t xml:space="preserve"> 202</w:t>
      </w:r>
      <w:r w:rsidR="000E265A">
        <w:rPr>
          <w:rFonts w:ascii="Times New Roman" w:eastAsia="Times New Roman" w:hAnsi="Times New Roman" w:cs="Times New Roman"/>
          <w:sz w:val="24"/>
          <w:szCs w:val="24"/>
          <w:lang w:eastAsia="hr-HR"/>
        </w:rPr>
        <w:t>5</w:t>
      </w:r>
      <w:r w:rsidRPr="00A23415">
        <w:rPr>
          <w:rFonts w:ascii="Times New Roman" w:eastAsia="Times New Roman" w:hAnsi="Times New Roman" w:cs="Times New Roman"/>
          <w:sz w:val="24"/>
          <w:szCs w:val="24"/>
          <w:lang w:eastAsia="hr-HR"/>
        </w:rPr>
        <w:t>.</w:t>
      </w:r>
    </w:p>
    <w:p w:rsidR="00A23415" w:rsidRPr="00A23415" w:rsidRDefault="00A23415" w:rsidP="00A23415">
      <w:pPr>
        <w:spacing w:after="0" w:line="240" w:lineRule="auto"/>
        <w:rPr>
          <w:rFonts w:ascii="Times New Roman" w:eastAsia="Times New Roman" w:hAnsi="Times New Roman" w:cs="Times New Roman"/>
          <w:i/>
          <w:sz w:val="24"/>
          <w:szCs w:val="24"/>
          <w:lang w:eastAsia="hr-HR"/>
        </w:rPr>
      </w:pPr>
    </w:p>
    <w:p w:rsidR="00A23415" w:rsidRPr="00A23415" w:rsidRDefault="00A23415" w:rsidP="00A23415">
      <w:pPr>
        <w:spacing w:after="0" w:line="276" w:lineRule="auto"/>
        <w:ind w:firstLine="708"/>
        <w:jc w:val="both"/>
        <w:rPr>
          <w:rFonts w:ascii="Times New Roman" w:eastAsia="Times New Roman" w:hAnsi="Times New Roman" w:cs="Times New Roman"/>
          <w:iCs/>
          <w:sz w:val="24"/>
          <w:szCs w:val="24"/>
          <w:lang w:eastAsia="hr-HR"/>
        </w:rPr>
      </w:pPr>
      <w:r w:rsidRPr="00A23415">
        <w:rPr>
          <w:rFonts w:ascii="Times New Roman" w:eastAsia="Times New Roman" w:hAnsi="Times New Roman" w:cs="Times New Roman"/>
          <w:iCs/>
          <w:sz w:val="24"/>
          <w:szCs w:val="24"/>
          <w:lang w:eastAsia="hr-HR"/>
        </w:rPr>
        <w:t>Temeljem članka 8</w:t>
      </w:r>
      <w:r w:rsidR="000E265A">
        <w:rPr>
          <w:rFonts w:ascii="Times New Roman" w:eastAsia="Times New Roman" w:hAnsi="Times New Roman" w:cs="Times New Roman"/>
          <w:iCs/>
          <w:sz w:val="24"/>
          <w:szCs w:val="24"/>
          <w:lang w:eastAsia="hr-HR"/>
        </w:rPr>
        <w:t>9</w:t>
      </w:r>
      <w:r w:rsidRPr="00A23415">
        <w:rPr>
          <w:rFonts w:ascii="Times New Roman" w:eastAsia="Times New Roman" w:hAnsi="Times New Roman" w:cs="Times New Roman"/>
          <w:iCs/>
          <w:sz w:val="24"/>
          <w:szCs w:val="24"/>
          <w:lang w:eastAsia="hr-HR"/>
        </w:rPr>
        <w:t>. Zakona o proračunu („Narodne novine“ broj 144/21), članka 5</w:t>
      </w:r>
      <w:r w:rsidR="000E265A">
        <w:rPr>
          <w:rFonts w:ascii="Times New Roman" w:eastAsia="Times New Roman" w:hAnsi="Times New Roman" w:cs="Times New Roman"/>
          <w:iCs/>
          <w:sz w:val="24"/>
          <w:szCs w:val="24"/>
          <w:lang w:eastAsia="hr-HR"/>
        </w:rPr>
        <w:t>5</w:t>
      </w:r>
      <w:r w:rsidRPr="00A23415">
        <w:rPr>
          <w:rFonts w:ascii="Times New Roman" w:eastAsia="Times New Roman" w:hAnsi="Times New Roman" w:cs="Times New Roman"/>
          <w:iCs/>
          <w:sz w:val="24"/>
          <w:szCs w:val="24"/>
          <w:lang w:eastAsia="hr-HR"/>
        </w:rPr>
        <w:t>.  Pravilnika o polugodišnjem i godišnjem izvještaju o izvršenju proračuna i financijskog plana  („Narodne novine“ broj 85/23) i članka 32. Statuta Općine Velika Kopanica („Službeni vjesnik Brodsko-posavske županije“ br. 4/20</w:t>
      </w:r>
      <w:r w:rsidR="000E265A">
        <w:rPr>
          <w:rFonts w:ascii="Times New Roman" w:eastAsia="Times New Roman" w:hAnsi="Times New Roman" w:cs="Times New Roman"/>
          <w:iCs/>
          <w:sz w:val="24"/>
          <w:szCs w:val="24"/>
          <w:lang w:eastAsia="hr-HR"/>
        </w:rPr>
        <w:t>,</w:t>
      </w:r>
      <w:r w:rsidRPr="00A23415">
        <w:rPr>
          <w:rFonts w:ascii="Times New Roman" w:eastAsia="Times New Roman" w:hAnsi="Times New Roman" w:cs="Times New Roman"/>
          <w:iCs/>
          <w:sz w:val="24"/>
          <w:szCs w:val="24"/>
          <w:lang w:eastAsia="hr-HR"/>
        </w:rPr>
        <w:t xml:space="preserve"> 11/21</w:t>
      </w:r>
      <w:r w:rsidR="000E265A">
        <w:rPr>
          <w:rFonts w:ascii="Times New Roman" w:eastAsia="Times New Roman" w:hAnsi="Times New Roman" w:cs="Times New Roman"/>
          <w:iCs/>
          <w:sz w:val="24"/>
          <w:szCs w:val="24"/>
          <w:lang w:eastAsia="hr-HR"/>
        </w:rPr>
        <w:t xml:space="preserve"> i 31/23</w:t>
      </w:r>
      <w:r w:rsidRPr="00A23415">
        <w:rPr>
          <w:rFonts w:ascii="Times New Roman" w:eastAsia="Times New Roman" w:hAnsi="Times New Roman" w:cs="Times New Roman"/>
          <w:iCs/>
          <w:sz w:val="24"/>
          <w:szCs w:val="24"/>
          <w:lang w:eastAsia="hr-HR"/>
        </w:rPr>
        <w:t xml:space="preserve">), Općinsko vijeće Općine Velika Kopanica na svojoj </w:t>
      </w:r>
      <w:r w:rsidR="000E265A">
        <w:rPr>
          <w:rFonts w:ascii="Times New Roman" w:eastAsia="Times New Roman" w:hAnsi="Times New Roman" w:cs="Times New Roman"/>
          <w:iCs/>
          <w:sz w:val="24"/>
          <w:szCs w:val="24"/>
          <w:lang w:eastAsia="hr-HR"/>
        </w:rPr>
        <w:t>28</w:t>
      </w:r>
      <w:r w:rsidRPr="00A23415">
        <w:rPr>
          <w:rFonts w:ascii="Times New Roman" w:eastAsia="Times New Roman" w:hAnsi="Times New Roman" w:cs="Times New Roman"/>
          <w:iCs/>
          <w:sz w:val="24"/>
          <w:szCs w:val="24"/>
          <w:lang w:eastAsia="hr-HR"/>
        </w:rPr>
        <w:t xml:space="preserve">. sjednici održanoj dana </w:t>
      </w:r>
      <w:r w:rsidR="000E265A">
        <w:rPr>
          <w:rFonts w:ascii="Times New Roman" w:eastAsia="Times New Roman" w:hAnsi="Times New Roman" w:cs="Times New Roman"/>
          <w:iCs/>
          <w:sz w:val="24"/>
          <w:szCs w:val="24"/>
          <w:lang w:eastAsia="hr-HR"/>
        </w:rPr>
        <w:t>27.</w:t>
      </w:r>
      <w:r w:rsidRPr="00A23415">
        <w:rPr>
          <w:rFonts w:ascii="Times New Roman" w:eastAsia="Times New Roman" w:hAnsi="Times New Roman" w:cs="Times New Roman"/>
          <w:iCs/>
          <w:sz w:val="24"/>
          <w:szCs w:val="24"/>
          <w:lang w:eastAsia="hr-HR"/>
        </w:rPr>
        <w:t xml:space="preserve"> </w:t>
      </w:r>
      <w:r w:rsidR="000E265A">
        <w:rPr>
          <w:rFonts w:ascii="Times New Roman" w:eastAsia="Times New Roman" w:hAnsi="Times New Roman" w:cs="Times New Roman"/>
          <w:iCs/>
          <w:sz w:val="24"/>
          <w:szCs w:val="24"/>
          <w:lang w:eastAsia="hr-HR"/>
        </w:rPr>
        <w:t>veljače</w:t>
      </w:r>
      <w:r w:rsidRPr="00A23415">
        <w:rPr>
          <w:rFonts w:ascii="Times New Roman" w:eastAsia="Times New Roman" w:hAnsi="Times New Roman" w:cs="Times New Roman"/>
          <w:iCs/>
          <w:sz w:val="24"/>
          <w:szCs w:val="24"/>
          <w:lang w:eastAsia="hr-HR"/>
        </w:rPr>
        <w:t xml:space="preserve"> 202</w:t>
      </w:r>
      <w:r w:rsidR="000E265A">
        <w:rPr>
          <w:rFonts w:ascii="Times New Roman" w:eastAsia="Times New Roman" w:hAnsi="Times New Roman" w:cs="Times New Roman"/>
          <w:iCs/>
          <w:sz w:val="24"/>
          <w:szCs w:val="24"/>
          <w:lang w:eastAsia="hr-HR"/>
        </w:rPr>
        <w:t>5</w:t>
      </w:r>
      <w:r w:rsidRPr="00A23415">
        <w:rPr>
          <w:rFonts w:ascii="Times New Roman" w:eastAsia="Times New Roman" w:hAnsi="Times New Roman" w:cs="Times New Roman"/>
          <w:iCs/>
          <w:sz w:val="24"/>
          <w:szCs w:val="24"/>
          <w:lang w:eastAsia="hr-HR"/>
        </w:rPr>
        <w:t xml:space="preserve">. godine, donosi </w:t>
      </w:r>
    </w:p>
    <w:p w:rsidR="00A23415" w:rsidRPr="00A23415" w:rsidRDefault="00A23415" w:rsidP="00A23415">
      <w:pPr>
        <w:spacing w:after="0" w:line="276" w:lineRule="auto"/>
        <w:jc w:val="both"/>
        <w:rPr>
          <w:rFonts w:ascii="Times New Roman" w:eastAsia="Times New Roman" w:hAnsi="Times New Roman" w:cs="Times New Roman"/>
          <w:iCs/>
          <w:sz w:val="24"/>
          <w:szCs w:val="24"/>
          <w:lang w:eastAsia="hr-HR"/>
        </w:rPr>
      </w:pPr>
    </w:p>
    <w:p w:rsidR="00A23415" w:rsidRPr="00A23415" w:rsidRDefault="00A23415" w:rsidP="00A23415">
      <w:pPr>
        <w:spacing w:after="0" w:line="276" w:lineRule="auto"/>
        <w:jc w:val="center"/>
        <w:rPr>
          <w:rFonts w:ascii="Times New Roman" w:eastAsia="Times New Roman" w:hAnsi="Times New Roman" w:cs="Times New Roman"/>
          <w:b/>
          <w:bCs/>
          <w:iCs/>
          <w:sz w:val="24"/>
          <w:szCs w:val="24"/>
          <w:lang w:eastAsia="hr-HR"/>
        </w:rPr>
      </w:pPr>
      <w:r w:rsidRPr="00A23415">
        <w:rPr>
          <w:rFonts w:ascii="Times New Roman" w:eastAsia="Times New Roman" w:hAnsi="Times New Roman" w:cs="Times New Roman"/>
          <w:b/>
          <w:bCs/>
          <w:iCs/>
          <w:sz w:val="24"/>
          <w:szCs w:val="24"/>
          <w:lang w:eastAsia="hr-HR"/>
        </w:rPr>
        <w:t>G O D I Š NJ I    I Z V J E Š T A J</w:t>
      </w:r>
    </w:p>
    <w:p w:rsidR="00A23415" w:rsidRPr="00A23415" w:rsidRDefault="00A23415" w:rsidP="00A23415">
      <w:pPr>
        <w:spacing w:after="0" w:line="276" w:lineRule="auto"/>
        <w:jc w:val="center"/>
        <w:rPr>
          <w:rFonts w:ascii="Times New Roman" w:eastAsia="Times New Roman" w:hAnsi="Times New Roman" w:cs="Times New Roman"/>
          <w:b/>
          <w:bCs/>
          <w:iCs/>
          <w:sz w:val="24"/>
          <w:szCs w:val="24"/>
          <w:lang w:eastAsia="hr-HR"/>
        </w:rPr>
      </w:pPr>
      <w:r w:rsidRPr="00A23415">
        <w:rPr>
          <w:rFonts w:ascii="Times New Roman" w:eastAsia="Times New Roman" w:hAnsi="Times New Roman" w:cs="Times New Roman"/>
          <w:b/>
          <w:bCs/>
          <w:iCs/>
          <w:sz w:val="24"/>
          <w:szCs w:val="24"/>
          <w:lang w:eastAsia="hr-HR"/>
        </w:rPr>
        <w:t>o izvršenju Proračuna Općine Velika Kopanica</w:t>
      </w:r>
    </w:p>
    <w:p w:rsidR="00A23415" w:rsidRPr="00A23415" w:rsidRDefault="00A23415" w:rsidP="00A23415">
      <w:pPr>
        <w:spacing w:after="0" w:line="276" w:lineRule="auto"/>
        <w:jc w:val="center"/>
        <w:rPr>
          <w:rFonts w:ascii="Times New Roman" w:eastAsia="Times New Roman" w:hAnsi="Times New Roman" w:cs="Times New Roman"/>
          <w:b/>
          <w:bCs/>
          <w:iCs/>
          <w:sz w:val="24"/>
          <w:szCs w:val="24"/>
          <w:lang w:eastAsia="hr-HR"/>
        </w:rPr>
      </w:pPr>
      <w:r w:rsidRPr="00A23415">
        <w:rPr>
          <w:rFonts w:ascii="Times New Roman" w:eastAsia="Times New Roman" w:hAnsi="Times New Roman" w:cs="Times New Roman"/>
          <w:b/>
          <w:bCs/>
          <w:iCs/>
          <w:sz w:val="24"/>
          <w:szCs w:val="24"/>
          <w:lang w:eastAsia="hr-HR"/>
        </w:rPr>
        <w:t>za razdoblje od 1.1. do 3</w:t>
      </w:r>
      <w:r w:rsidR="000E265A">
        <w:rPr>
          <w:rFonts w:ascii="Times New Roman" w:eastAsia="Times New Roman" w:hAnsi="Times New Roman" w:cs="Times New Roman"/>
          <w:b/>
          <w:bCs/>
          <w:iCs/>
          <w:sz w:val="24"/>
          <w:szCs w:val="24"/>
          <w:lang w:eastAsia="hr-HR"/>
        </w:rPr>
        <w:t>1</w:t>
      </w:r>
      <w:r w:rsidRPr="00A23415">
        <w:rPr>
          <w:rFonts w:ascii="Times New Roman" w:eastAsia="Times New Roman" w:hAnsi="Times New Roman" w:cs="Times New Roman"/>
          <w:b/>
          <w:bCs/>
          <w:iCs/>
          <w:sz w:val="24"/>
          <w:szCs w:val="24"/>
          <w:lang w:eastAsia="hr-HR"/>
        </w:rPr>
        <w:t>.</w:t>
      </w:r>
      <w:r w:rsidR="000E265A">
        <w:rPr>
          <w:rFonts w:ascii="Times New Roman" w:eastAsia="Times New Roman" w:hAnsi="Times New Roman" w:cs="Times New Roman"/>
          <w:b/>
          <w:bCs/>
          <w:iCs/>
          <w:sz w:val="24"/>
          <w:szCs w:val="24"/>
          <w:lang w:eastAsia="hr-HR"/>
        </w:rPr>
        <w:t>12</w:t>
      </w:r>
      <w:r w:rsidRPr="00A23415">
        <w:rPr>
          <w:rFonts w:ascii="Times New Roman" w:eastAsia="Times New Roman" w:hAnsi="Times New Roman" w:cs="Times New Roman"/>
          <w:b/>
          <w:bCs/>
          <w:iCs/>
          <w:sz w:val="24"/>
          <w:szCs w:val="24"/>
          <w:lang w:eastAsia="hr-HR"/>
        </w:rPr>
        <w:t>.202</w:t>
      </w:r>
      <w:r w:rsidR="000E265A">
        <w:rPr>
          <w:rFonts w:ascii="Times New Roman" w:eastAsia="Times New Roman" w:hAnsi="Times New Roman" w:cs="Times New Roman"/>
          <w:b/>
          <w:bCs/>
          <w:iCs/>
          <w:sz w:val="24"/>
          <w:szCs w:val="24"/>
          <w:lang w:eastAsia="hr-HR"/>
        </w:rPr>
        <w:t>4</w:t>
      </w:r>
      <w:r w:rsidRPr="00A23415">
        <w:rPr>
          <w:rFonts w:ascii="Times New Roman" w:eastAsia="Times New Roman" w:hAnsi="Times New Roman" w:cs="Times New Roman"/>
          <w:b/>
          <w:bCs/>
          <w:iCs/>
          <w:sz w:val="24"/>
          <w:szCs w:val="24"/>
          <w:lang w:eastAsia="hr-HR"/>
        </w:rPr>
        <w:t>. godine</w:t>
      </w:r>
    </w:p>
    <w:p w:rsidR="00A23415" w:rsidRDefault="00A23415" w:rsidP="00A23415">
      <w:pPr>
        <w:spacing w:after="0" w:line="240" w:lineRule="auto"/>
        <w:ind w:right="340"/>
        <w:rPr>
          <w:rFonts w:ascii="Arial Narrow" w:eastAsia="Times New Roman" w:hAnsi="Arial Narrow" w:cs="Times New Roman"/>
          <w:i/>
          <w:lang w:eastAsia="hr-HR"/>
        </w:rPr>
      </w:pPr>
    </w:p>
    <w:p w:rsidR="00A23415" w:rsidRDefault="00A23415" w:rsidP="00A23415">
      <w:pPr>
        <w:spacing w:after="0" w:line="240" w:lineRule="auto"/>
        <w:ind w:right="340"/>
        <w:rPr>
          <w:rFonts w:ascii="Arial Narrow" w:eastAsia="Times New Roman" w:hAnsi="Arial Narrow" w:cs="Times New Roman"/>
          <w:i/>
          <w:lang w:eastAsia="hr-HR"/>
        </w:rPr>
      </w:pPr>
    </w:p>
    <w:p w:rsidR="00A23415" w:rsidRDefault="00A23415" w:rsidP="004328B3">
      <w:pPr>
        <w:ind w:left="720" w:hanging="360"/>
        <w:jc w:val="both"/>
      </w:pPr>
    </w:p>
    <w:tbl>
      <w:tblPr>
        <w:tblpPr w:leftFromText="180" w:rightFromText="180" w:vertAnchor="text" w:horzAnchor="margin" w:tblpXSpec="center" w:tblpY="380"/>
        <w:tblW w:w="10490" w:type="dxa"/>
        <w:tblLayout w:type="fixed"/>
        <w:tblLook w:val="04A0" w:firstRow="1" w:lastRow="0" w:firstColumn="1" w:lastColumn="0" w:noHBand="0" w:noVBand="1"/>
      </w:tblPr>
      <w:tblGrid>
        <w:gridCol w:w="2604"/>
        <w:gridCol w:w="1314"/>
        <w:gridCol w:w="1314"/>
        <w:gridCol w:w="1315"/>
        <w:gridCol w:w="1314"/>
        <w:gridCol w:w="1314"/>
        <w:gridCol w:w="1315"/>
      </w:tblGrid>
      <w:tr w:rsidR="006E40E5" w:rsidRPr="000E265A" w:rsidTr="006E40E5">
        <w:trPr>
          <w:trHeight w:val="300"/>
        </w:trPr>
        <w:tc>
          <w:tcPr>
            <w:tcW w:w="2604" w:type="dxa"/>
            <w:tcBorders>
              <w:top w:val="single" w:sz="4" w:space="0" w:color="auto"/>
              <w:left w:val="single" w:sz="4" w:space="0" w:color="auto"/>
              <w:bottom w:val="single" w:sz="4" w:space="0" w:color="000000"/>
              <w:right w:val="single" w:sz="4" w:space="0" w:color="000000"/>
            </w:tcBorders>
            <w:shd w:val="clear" w:color="auto" w:fill="A8D08D" w:themeFill="accent6" w:themeFillTint="99"/>
            <w:noWrap/>
            <w:vAlign w:val="center"/>
            <w:hideMark/>
          </w:tcPr>
          <w:p w:rsidR="006E40E5" w:rsidRPr="000E265A" w:rsidRDefault="006E40E5" w:rsidP="006E40E5">
            <w:pPr>
              <w:jc w:val="both"/>
              <w:rPr>
                <w:rFonts w:asciiTheme="majorBidi" w:hAnsiTheme="majorBidi" w:cstheme="majorBidi"/>
                <w:b/>
                <w:bCs/>
                <w:iCs/>
                <w:color w:val="000000"/>
                <w:sz w:val="20"/>
                <w:szCs w:val="20"/>
                <w:lang w:eastAsia="hr-HR"/>
              </w:rPr>
            </w:pPr>
            <w:r w:rsidRPr="000E265A">
              <w:rPr>
                <w:rFonts w:asciiTheme="majorBidi" w:hAnsiTheme="majorBidi" w:cstheme="majorBidi"/>
                <w:b/>
                <w:bCs/>
                <w:iCs/>
                <w:color w:val="000000"/>
                <w:sz w:val="20"/>
                <w:szCs w:val="20"/>
                <w:lang w:eastAsia="hr-HR"/>
              </w:rPr>
              <w:t>RAČUN PRIHODA I RASHODA</w:t>
            </w:r>
          </w:p>
        </w:tc>
        <w:tc>
          <w:tcPr>
            <w:tcW w:w="1314" w:type="dxa"/>
            <w:tcBorders>
              <w:top w:val="single" w:sz="4" w:space="0" w:color="auto"/>
              <w:left w:val="nil"/>
              <w:bottom w:val="single" w:sz="4" w:space="0" w:color="auto"/>
              <w:right w:val="single" w:sz="4" w:space="0" w:color="auto"/>
            </w:tcBorders>
            <w:shd w:val="clear" w:color="auto" w:fill="A8D08D" w:themeFill="accent6" w:themeFillTint="99"/>
            <w:vAlign w:val="center"/>
          </w:tcPr>
          <w:p w:rsidR="006E40E5" w:rsidRPr="000E265A" w:rsidRDefault="006E40E5" w:rsidP="006E40E5">
            <w:pPr>
              <w:jc w:val="both"/>
              <w:rPr>
                <w:rFonts w:asciiTheme="majorBidi" w:hAnsiTheme="majorBidi" w:cstheme="majorBidi"/>
                <w:iCs/>
                <w:color w:val="000000"/>
                <w:sz w:val="20"/>
                <w:szCs w:val="20"/>
                <w:lang w:eastAsia="hr-HR"/>
              </w:rPr>
            </w:pPr>
          </w:p>
          <w:p w:rsidR="006E40E5" w:rsidRPr="000E265A" w:rsidRDefault="006E40E5" w:rsidP="006E40E5">
            <w:pPr>
              <w:jc w:val="both"/>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IZVRŠENJE 1.1.-31.12.2023.</w:t>
            </w:r>
          </w:p>
        </w:tc>
        <w:tc>
          <w:tcPr>
            <w:tcW w:w="131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rsidR="006E40E5" w:rsidRPr="000E265A" w:rsidRDefault="006E40E5" w:rsidP="006E40E5">
            <w:pPr>
              <w:spacing w:before="120"/>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Izvorni Plan za 2024.</w:t>
            </w:r>
          </w:p>
        </w:tc>
        <w:tc>
          <w:tcPr>
            <w:tcW w:w="1315"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rsidR="006E40E5" w:rsidRPr="000E265A" w:rsidRDefault="006E40E5" w:rsidP="006E40E5">
            <w:pPr>
              <w:jc w:val="both"/>
              <w:rPr>
                <w:rFonts w:asciiTheme="majorBidi" w:hAnsiTheme="majorBidi" w:cstheme="majorBidi"/>
                <w:iCs/>
                <w:color w:val="000000"/>
                <w:sz w:val="20"/>
                <w:szCs w:val="20"/>
                <w:lang w:eastAsia="hr-HR"/>
              </w:rPr>
            </w:pPr>
          </w:p>
          <w:p w:rsidR="006E40E5" w:rsidRPr="000E265A" w:rsidRDefault="006E40E5" w:rsidP="006E40E5">
            <w:pPr>
              <w:jc w:val="both"/>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Tekući plan 2024</w:t>
            </w:r>
          </w:p>
        </w:tc>
        <w:tc>
          <w:tcPr>
            <w:tcW w:w="1314"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rsidR="006E40E5" w:rsidRPr="000E265A" w:rsidRDefault="006E40E5" w:rsidP="006E40E5">
            <w:pPr>
              <w:jc w:val="center"/>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IZVRŠENJE</w:t>
            </w:r>
          </w:p>
          <w:p w:rsidR="006E40E5" w:rsidRPr="000E265A" w:rsidRDefault="006E40E5" w:rsidP="006E40E5">
            <w:pPr>
              <w:jc w:val="both"/>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 xml:space="preserve"> 1.1.-31.12.2024</w:t>
            </w:r>
          </w:p>
        </w:tc>
        <w:tc>
          <w:tcPr>
            <w:tcW w:w="1314"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rsidR="006E40E5" w:rsidRPr="000E265A" w:rsidRDefault="006E40E5" w:rsidP="006E40E5">
            <w:pPr>
              <w:jc w:val="both"/>
              <w:rPr>
                <w:rFonts w:asciiTheme="majorBidi" w:hAnsiTheme="majorBidi" w:cstheme="majorBidi"/>
                <w:iCs/>
                <w:color w:val="000000"/>
                <w:sz w:val="20"/>
                <w:szCs w:val="20"/>
                <w:lang w:eastAsia="hr-HR"/>
              </w:rPr>
            </w:pPr>
          </w:p>
          <w:p w:rsidR="006E40E5" w:rsidRPr="000E265A" w:rsidRDefault="006E40E5" w:rsidP="006E40E5">
            <w:pPr>
              <w:jc w:val="both"/>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Indeks izvršenja 2024/ Izvršenje    202</w:t>
            </w:r>
            <w:r>
              <w:rPr>
                <w:rFonts w:asciiTheme="majorBidi" w:hAnsiTheme="majorBidi" w:cstheme="majorBidi"/>
                <w:iCs/>
                <w:color w:val="000000"/>
                <w:sz w:val="20"/>
                <w:szCs w:val="20"/>
                <w:lang w:eastAsia="hr-HR"/>
              </w:rPr>
              <w:t>4</w:t>
            </w:r>
          </w:p>
        </w:tc>
        <w:tc>
          <w:tcPr>
            <w:tcW w:w="1315"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rsidR="006E40E5" w:rsidRPr="000E265A" w:rsidRDefault="006E40E5" w:rsidP="006E40E5">
            <w:pPr>
              <w:jc w:val="both"/>
              <w:rPr>
                <w:rFonts w:asciiTheme="majorBidi" w:hAnsiTheme="majorBidi" w:cstheme="majorBidi"/>
                <w:iCs/>
                <w:color w:val="000000"/>
                <w:sz w:val="20"/>
                <w:szCs w:val="20"/>
                <w:lang w:eastAsia="hr-HR"/>
              </w:rPr>
            </w:pPr>
          </w:p>
          <w:p w:rsidR="006E40E5" w:rsidRPr="000E265A" w:rsidRDefault="006E40E5" w:rsidP="006E40E5">
            <w:pPr>
              <w:jc w:val="both"/>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 xml:space="preserve">Indeks </w:t>
            </w:r>
          </w:p>
          <w:p w:rsidR="006E40E5" w:rsidRPr="000E265A" w:rsidRDefault="006E40E5" w:rsidP="006E40E5">
            <w:pPr>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Izvršenja 2024/ Tekući   plan 2024</w:t>
            </w:r>
          </w:p>
        </w:tc>
      </w:tr>
      <w:tr w:rsidR="006E40E5" w:rsidRPr="000E265A" w:rsidTr="006E40E5">
        <w:trPr>
          <w:trHeight w:val="300"/>
        </w:trPr>
        <w:tc>
          <w:tcPr>
            <w:tcW w:w="260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E40E5" w:rsidRPr="000E265A" w:rsidRDefault="006E40E5" w:rsidP="006E40E5">
            <w:pPr>
              <w:jc w:val="both"/>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Prihodi poslovanja</w:t>
            </w:r>
          </w:p>
        </w:tc>
        <w:tc>
          <w:tcPr>
            <w:tcW w:w="1314" w:type="dxa"/>
            <w:tcBorders>
              <w:top w:val="single" w:sz="4" w:space="0" w:color="auto"/>
              <w:left w:val="nil"/>
              <w:bottom w:val="single" w:sz="4" w:space="0" w:color="auto"/>
              <w:right w:val="single" w:sz="4" w:space="0" w:color="auto"/>
            </w:tcBorders>
            <w:vAlign w:val="center"/>
          </w:tcPr>
          <w:p w:rsidR="006E40E5" w:rsidRPr="000E265A" w:rsidRDefault="006E40E5" w:rsidP="006E40E5">
            <w:pPr>
              <w:jc w:val="right"/>
              <w:rPr>
                <w:rFonts w:asciiTheme="majorBidi" w:hAnsiTheme="majorBidi" w:cstheme="majorBidi"/>
                <w:iCs/>
                <w:sz w:val="20"/>
                <w:szCs w:val="20"/>
              </w:rPr>
            </w:pPr>
            <w:r w:rsidRPr="000E265A">
              <w:rPr>
                <w:rFonts w:asciiTheme="majorBidi" w:hAnsiTheme="majorBidi" w:cstheme="majorBidi"/>
                <w:iCs/>
                <w:sz w:val="20"/>
                <w:szCs w:val="20"/>
              </w:rPr>
              <w:t>1.540.052,17</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0E5" w:rsidRPr="000E265A" w:rsidRDefault="006E40E5" w:rsidP="006E40E5">
            <w:pPr>
              <w:jc w:val="right"/>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2.800.600,00</w:t>
            </w:r>
          </w:p>
        </w:tc>
        <w:tc>
          <w:tcPr>
            <w:tcW w:w="1315" w:type="dxa"/>
            <w:tcBorders>
              <w:top w:val="single" w:sz="4" w:space="0" w:color="auto"/>
              <w:left w:val="nil"/>
              <w:bottom w:val="single" w:sz="4" w:space="0" w:color="auto"/>
              <w:right w:val="single" w:sz="4" w:space="0" w:color="auto"/>
            </w:tcBorders>
            <w:vAlign w:val="center"/>
          </w:tcPr>
          <w:p w:rsidR="006E40E5" w:rsidRPr="000E265A" w:rsidRDefault="006E40E5" w:rsidP="006E40E5">
            <w:pPr>
              <w:jc w:val="right"/>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2.442.709,46</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0E5" w:rsidRPr="000E265A" w:rsidRDefault="006E40E5" w:rsidP="006E40E5">
            <w:pPr>
              <w:jc w:val="center"/>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2.356.164,49</w:t>
            </w:r>
          </w:p>
        </w:tc>
        <w:tc>
          <w:tcPr>
            <w:tcW w:w="1314" w:type="dxa"/>
            <w:tcBorders>
              <w:top w:val="single" w:sz="4" w:space="0" w:color="auto"/>
              <w:left w:val="single" w:sz="4" w:space="0" w:color="auto"/>
              <w:bottom w:val="single" w:sz="4" w:space="0" w:color="auto"/>
              <w:right w:val="single" w:sz="4" w:space="0" w:color="auto"/>
            </w:tcBorders>
            <w:vAlign w:val="center"/>
          </w:tcPr>
          <w:p w:rsidR="006E40E5" w:rsidRPr="000E265A" w:rsidRDefault="006E40E5" w:rsidP="006E40E5">
            <w:pPr>
              <w:jc w:val="center"/>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152,99</w:t>
            </w:r>
          </w:p>
        </w:tc>
        <w:tc>
          <w:tcPr>
            <w:tcW w:w="1315" w:type="dxa"/>
            <w:tcBorders>
              <w:top w:val="single" w:sz="4" w:space="0" w:color="auto"/>
              <w:left w:val="single" w:sz="4" w:space="0" w:color="auto"/>
              <w:bottom w:val="single" w:sz="4" w:space="0" w:color="auto"/>
              <w:right w:val="single" w:sz="4" w:space="0" w:color="auto"/>
            </w:tcBorders>
            <w:vAlign w:val="center"/>
          </w:tcPr>
          <w:p w:rsidR="006E40E5" w:rsidRPr="000E265A" w:rsidRDefault="006E40E5" w:rsidP="006E40E5">
            <w:pPr>
              <w:jc w:val="center"/>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96,46</w:t>
            </w:r>
          </w:p>
        </w:tc>
      </w:tr>
      <w:tr w:rsidR="006E40E5" w:rsidRPr="000E265A" w:rsidTr="006E40E5">
        <w:trPr>
          <w:trHeight w:val="300"/>
        </w:trPr>
        <w:tc>
          <w:tcPr>
            <w:tcW w:w="260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E40E5" w:rsidRPr="000E265A" w:rsidRDefault="006E40E5" w:rsidP="006E40E5">
            <w:pPr>
              <w:jc w:val="both"/>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Prihodi od prodaje nefinancijske imovine</w:t>
            </w:r>
          </w:p>
        </w:tc>
        <w:tc>
          <w:tcPr>
            <w:tcW w:w="1314" w:type="dxa"/>
            <w:tcBorders>
              <w:top w:val="nil"/>
              <w:left w:val="nil"/>
              <w:bottom w:val="single" w:sz="4" w:space="0" w:color="auto"/>
              <w:right w:val="single" w:sz="4" w:space="0" w:color="auto"/>
            </w:tcBorders>
            <w:vAlign w:val="center"/>
          </w:tcPr>
          <w:p w:rsidR="006E40E5" w:rsidRPr="000E265A" w:rsidRDefault="006E40E5" w:rsidP="006E40E5">
            <w:pPr>
              <w:jc w:val="right"/>
              <w:rPr>
                <w:rFonts w:asciiTheme="majorBidi" w:hAnsiTheme="majorBidi" w:cstheme="majorBidi"/>
                <w:iCs/>
                <w:sz w:val="20"/>
                <w:szCs w:val="20"/>
              </w:rPr>
            </w:pPr>
            <w:r w:rsidRPr="000E265A">
              <w:rPr>
                <w:rFonts w:asciiTheme="majorBidi" w:hAnsiTheme="majorBidi" w:cstheme="majorBidi"/>
                <w:iCs/>
                <w:sz w:val="20"/>
                <w:szCs w:val="20"/>
              </w:rPr>
              <w:t>675,11</w:t>
            </w:r>
          </w:p>
        </w:tc>
        <w:tc>
          <w:tcPr>
            <w:tcW w:w="1314" w:type="dxa"/>
            <w:tcBorders>
              <w:top w:val="nil"/>
              <w:left w:val="single" w:sz="4" w:space="0" w:color="auto"/>
              <w:bottom w:val="single" w:sz="4" w:space="0" w:color="auto"/>
              <w:right w:val="single" w:sz="4" w:space="0" w:color="auto"/>
            </w:tcBorders>
            <w:shd w:val="clear" w:color="auto" w:fill="auto"/>
            <w:noWrap/>
            <w:vAlign w:val="center"/>
          </w:tcPr>
          <w:p w:rsidR="006E40E5" w:rsidRPr="000E265A" w:rsidRDefault="006E40E5" w:rsidP="006E40E5">
            <w:pPr>
              <w:jc w:val="right"/>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3.000,00</w:t>
            </w:r>
          </w:p>
        </w:tc>
        <w:tc>
          <w:tcPr>
            <w:tcW w:w="1315" w:type="dxa"/>
            <w:tcBorders>
              <w:top w:val="nil"/>
              <w:left w:val="nil"/>
              <w:bottom w:val="single" w:sz="4" w:space="0" w:color="auto"/>
              <w:right w:val="single" w:sz="4" w:space="0" w:color="auto"/>
            </w:tcBorders>
            <w:vAlign w:val="center"/>
          </w:tcPr>
          <w:p w:rsidR="006E40E5" w:rsidRPr="000E265A" w:rsidRDefault="006E40E5" w:rsidP="006E40E5">
            <w:pPr>
              <w:jc w:val="right"/>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3.000,00</w:t>
            </w:r>
          </w:p>
        </w:tc>
        <w:tc>
          <w:tcPr>
            <w:tcW w:w="1314" w:type="dxa"/>
            <w:tcBorders>
              <w:top w:val="nil"/>
              <w:left w:val="single" w:sz="4" w:space="0" w:color="auto"/>
              <w:bottom w:val="single" w:sz="4" w:space="0" w:color="auto"/>
              <w:right w:val="single" w:sz="4" w:space="0" w:color="auto"/>
            </w:tcBorders>
            <w:shd w:val="clear" w:color="auto" w:fill="auto"/>
            <w:noWrap/>
            <w:vAlign w:val="center"/>
          </w:tcPr>
          <w:p w:rsidR="006E40E5" w:rsidRPr="000E265A" w:rsidRDefault="006E40E5" w:rsidP="006E40E5">
            <w:pPr>
              <w:jc w:val="center"/>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638,65</w:t>
            </w:r>
          </w:p>
        </w:tc>
        <w:tc>
          <w:tcPr>
            <w:tcW w:w="1314" w:type="dxa"/>
            <w:tcBorders>
              <w:top w:val="nil"/>
              <w:left w:val="single" w:sz="4" w:space="0" w:color="auto"/>
              <w:bottom w:val="single" w:sz="4" w:space="0" w:color="auto"/>
              <w:right w:val="single" w:sz="4" w:space="0" w:color="auto"/>
            </w:tcBorders>
            <w:vAlign w:val="center"/>
          </w:tcPr>
          <w:p w:rsidR="006E40E5" w:rsidRPr="000E265A" w:rsidRDefault="006E40E5" w:rsidP="006E40E5">
            <w:pPr>
              <w:jc w:val="center"/>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94,60</w:t>
            </w:r>
          </w:p>
        </w:tc>
        <w:tc>
          <w:tcPr>
            <w:tcW w:w="1315" w:type="dxa"/>
            <w:tcBorders>
              <w:top w:val="nil"/>
              <w:left w:val="single" w:sz="4" w:space="0" w:color="auto"/>
              <w:bottom w:val="single" w:sz="4" w:space="0" w:color="auto"/>
              <w:right w:val="single" w:sz="4" w:space="0" w:color="auto"/>
            </w:tcBorders>
            <w:vAlign w:val="center"/>
          </w:tcPr>
          <w:p w:rsidR="006E40E5" w:rsidRPr="000E265A" w:rsidRDefault="006E40E5" w:rsidP="006E40E5">
            <w:pPr>
              <w:jc w:val="center"/>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21,29</w:t>
            </w:r>
          </w:p>
        </w:tc>
      </w:tr>
      <w:tr w:rsidR="006E40E5" w:rsidRPr="000E265A" w:rsidTr="006E40E5">
        <w:trPr>
          <w:trHeight w:val="300"/>
        </w:trPr>
        <w:tc>
          <w:tcPr>
            <w:tcW w:w="26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40E5" w:rsidRPr="000E265A" w:rsidRDefault="006E40E5" w:rsidP="006E40E5">
            <w:pPr>
              <w:jc w:val="both"/>
              <w:rPr>
                <w:rFonts w:asciiTheme="majorBidi" w:hAnsiTheme="majorBidi" w:cstheme="majorBidi"/>
                <w:b/>
                <w:bCs/>
                <w:iCs/>
                <w:color w:val="000000"/>
                <w:sz w:val="20"/>
                <w:szCs w:val="20"/>
                <w:lang w:eastAsia="hr-HR"/>
              </w:rPr>
            </w:pPr>
            <w:r w:rsidRPr="000E265A">
              <w:rPr>
                <w:rFonts w:asciiTheme="majorBidi" w:hAnsiTheme="majorBidi" w:cstheme="majorBidi"/>
                <w:b/>
                <w:bCs/>
                <w:iCs/>
                <w:color w:val="000000"/>
                <w:sz w:val="20"/>
                <w:szCs w:val="20"/>
                <w:lang w:eastAsia="hr-HR"/>
              </w:rPr>
              <w:t>UKUPNO PRIHODA:</w:t>
            </w:r>
          </w:p>
        </w:tc>
        <w:tc>
          <w:tcPr>
            <w:tcW w:w="1314" w:type="dxa"/>
            <w:tcBorders>
              <w:top w:val="nil"/>
              <w:left w:val="nil"/>
              <w:bottom w:val="single" w:sz="4" w:space="0" w:color="auto"/>
              <w:right w:val="single" w:sz="4" w:space="0" w:color="auto"/>
            </w:tcBorders>
            <w:vAlign w:val="center"/>
          </w:tcPr>
          <w:p w:rsidR="006E40E5" w:rsidRPr="000E265A" w:rsidRDefault="006E40E5" w:rsidP="006E40E5">
            <w:pPr>
              <w:jc w:val="right"/>
              <w:rPr>
                <w:rFonts w:asciiTheme="majorBidi" w:hAnsiTheme="majorBidi" w:cstheme="majorBidi"/>
                <w:iCs/>
                <w:sz w:val="20"/>
                <w:szCs w:val="20"/>
              </w:rPr>
            </w:pPr>
            <w:r w:rsidRPr="000E265A">
              <w:rPr>
                <w:rFonts w:asciiTheme="majorBidi" w:hAnsiTheme="majorBidi" w:cstheme="majorBidi"/>
                <w:iCs/>
                <w:sz w:val="20"/>
                <w:szCs w:val="20"/>
              </w:rPr>
              <w:t>1.540.727,28</w:t>
            </w:r>
          </w:p>
        </w:tc>
        <w:tc>
          <w:tcPr>
            <w:tcW w:w="1314" w:type="dxa"/>
            <w:tcBorders>
              <w:top w:val="nil"/>
              <w:left w:val="single" w:sz="4" w:space="0" w:color="auto"/>
              <w:bottom w:val="single" w:sz="4" w:space="0" w:color="auto"/>
              <w:right w:val="single" w:sz="4" w:space="0" w:color="auto"/>
            </w:tcBorders>
            <w:shd w:val="clear" w:color="auto" w:fill="auto"/>
            <w:noWrap/>
            <w:vAlign w:val="center"/>
          </w:tcPr>
          <w:p w:rsidR="006E40E5" w:rsidRPr="000E265A" w:rsidRDefault="006E40E5" w:rsidP="006E40E5">
            <w:pPr>
              <w:jc w:val="right"/>
              <w:rPr>
                <w:rFonts w:asciiTheme="majorBidi" w:hAnsiTheme="majorBidi" w:cstheme="majorBidi"/>
                <w:b/>
                <w:bCs/>
                <w:iCs/>
                <w:color w:val="000000"/>
                <w:sz w:val="20"/>
                <w:szCs w:val="20"/>
                <w:lang w:eastAsia="hr-HR"/>
              </w:rPr>
            </w:pPr>
            <w:r w:rsidRPr="000E265A">
              <w:rPr>
                <w:rFonts w:asciiTheme="majorBidi" w:hAnsiTheme="majorBidi" w:cstheme="majorBidi"/>
                <w:b/>
                <w:bCs/>
                <w:iCs/>
                <w:color w:val="000000"/>
                <w:sz w:val="20"/>
                <w:szCs w:val="20"/>
                <w:lang w:eastAsia="hr-HR"/>
              </w:rPr>
              <w:t>2.803.600,00</w:t>
            </w:r>
          </w:p>
        </w:tc>
        <w:tc>
          <w:tcPr>
            <w:tcW w:w="1315" w:type="dxa"/>
            <w:tcBorders>
              <w:top w:val="nil"/>
              <w:left w:val="nil"/>
              <w:bottom w:val="single" w:sz="4" w:space="0" w:color="auto"/>
              <w:right w:val="single" w:sz="4" w:space="0" w:color="auto"/>
            </w:tcBorders>
            <w:vAlign w:val="center"/>
          </w:tcPr>
          <w:p w:rsidR="006E40E5" w:rsidRPr="000E265A" w:rsidRDefault="006E40E5" w:rsidP="006E40E5">
            <w:pPr>
              <w:jc w:val="right"/>
              <w:rPr>
                <w:rFonts w:asciiTheme="majorBidi" w:hAnsiTheme="majorBidi" w:cstheme="majorBidi"/>
                <w:b/>
                <w:bCs/>
                <w:iCs/>
                <w:color w:val="000000"/>
                <w:sz w:val="20"/>
                <w:szCs w:val="20"/>
                <w:lang w:eastAsia="hr-HR"/>
              </w:rPr>
            </w:pPr>
            <w:r w:rsidRPr="000E265A">
              <w:rPr>
                <w:rFonts w:asciiTheme="majorBidi" w:hAnsiTheme="majorBidi" w:cstheme="majorBidi"/>
                <w:b/>
                <w:bCs/>
                <w:iCs/>
                <w:color w:val="000000"/>
                <w:sz w:val="20"/>
                <w:szCs w:val="20"/>
                <w:lang w:eastAsia="hr-HR"/>
              </w:rPr>
              <w:t>2.445.709,46</w:t>
            </w:r>
          </w:p>
        </w:tc>
        <w:tc>
          <w:tcPr>
            <w:tcW w:w="1314" w:type="dxa"/>
            <w:tcBorders>
              <w:top w:val="nil"/>
              <w:left w:val="single" w:sz="4" w:space="0" w:color="auto"/>
              <w:bottom w:val="single" w:sz="4" w:space="0" w:color="auto"/>
              <w:right w:val="single" w:sz="4" w:space="0" w:color="auto"/>
            </w:tcBorders>
            <w:shd w:val="clear" w:color="auto" w:fill="auto"/>
            <w:noWrap/>
            <w:vAlign w:val="center"/>
          </w:tcPr>
          <w:p w:rsidR="006E40E5" w:rsidRPr="000E265A" w:rsidRDefault="006E40E5" w:rsidP="006E40E5">
            <w:pPr>
              <w:jc w:val="center"/>
              <w:rPr>
                <w:rFonts w:asciiTheme="majorBidi" w:hAnsiTheme="majorBidi" w:cstheme="majorBidi"/>
                <w:b/>
                <w:bCs/>
                <w:iCs/>
                <w:color w:val="000000"/>
                <w:sz w:val="20"/>
                <w:szCs w:val="20"/>
                <w:lang w:eastAsia="hr-HR"/>
              </w:rPr>
            </w:pPr>
            <w:r w:rsidRPr="000E265A">
              <w:rPr>
                <w:rFonts w:asciiTheme="majorBidi" w:hAnsiTheme="majorBidi" w:cstheme="majorBidi"/>
                <w:b/>
                <w:bCs/>
                <w:iCs/>
                <w:color w:val="000000"/>
                <w:sz w:val="20"/>
                <w:szCs w:val="20"/>
                <w:lang w:eastAsia="hr-HR"/>
              </w:rPr>
              <w:t>2.356.803,14</w:t>
            </w:r>
          </w:p>
        </w:tc>
        <w:tc>
          <w:tcPr>
            <w:tcW w:w="1314" w:type="dxa"/>
            <w:tcBorders>
              <w:top w:val="nil"/>
              <w:left w:val="single" w:sz="4" w:space="0" w:color="auto"/>
              <w:bottom w:val="single" w:sz="4" w:space="0" w:color="auto"/>
              <w:right w:val="single" w:sz="4" w:space="0" w:color="auto"/>
            </w:tcBorders>
            <w:vAlign w:val="center"/>
          </w:tcPr>
          <w:p w:rsidR="006E40E5" w:rsidRPr="000E265A" w:rsidRDefault="006E40E5" w:rsidP="006E40E5">
            <w:pPr>
              <w:jc w:val="center"/>
              <w:rPr>
                <w:rFonts w:asciiTheme="majorBidi" w:hAnsiTheme="majorBidi" w:cstheme="majorBidi"/>
                <w:b/>
                <w:bCs/>
                <w:iCs/>
                <w:color w:val="000000"/>
                <w:sz w:val="20"/>
                <w:szCs w:val="20"/>
                <w:lang w:eastAsia="hr-HR"/>
              </w:rPr>
            </w:pPr>
            <w:r w:rsidRPr="000E265A">
              <w:rPr>
                <w:rFonts w:asciiTheme="majorBidi" w:hAnsiTheme="majorBidi" w:cstheme="majorBidi"/>
                <w:b/>
                <w:bCs/>
                <w:iCs/>
                <w:color w:val="000000"/>
                <w:sz w:val="20"/>
                <w:szCs w:val="20"/>
                <w:lang w:eastAsia="hr-HR"/>
              </w:rPr>
              <w:t>152,97</w:t>
            </w:r>
          </w:p>
        </w:tc>
        <w:tc>
          <w:tcPr>
            <w:tcW w:w="1315" w:type="dxa"/>
            <w:tcBorders>
              <w:top w:val="nil"/>
              <w:left w:val="single" w:sz="4" w:space="0" w:color="auto"/>
              <w:bottom w:val="single" w:sz="4" w:space="0" w:color="auto"/>
              <w:right w:val="single" w:sz="4" w:space="0" w:color="auto"/>
            </w:tcBorders>
            <w:vAlign w:val="center"/>
          </w:tcPr>
          <w:p w:rsidR="006E40E5" w:rsidRPr="000E265A" w:rsidRDefault="006E40E5" w:rsidP="006E40E5">
            <w:pPr>
              <w:jc w:val="center"/>
              <w:rPr>
                <w:rFonts w:asciiTheme="majorBidi" w:hAnsiTheme="majorBidi" w:cstheme="majorBidi"/>
                <w:b/>
                <w:bCs/>
                <w:iCs/>
                <w:color w:val="000000"/>
                <w:sz w:val="20"/>
                <w:szCs w:val="20"/>
                <w:lang w:eastAsia="hr-HR"/>
              </w:rPr>
            </w:pPr>
            <w:r w:rsidRPr="000E265A">
              <w:rPr>
                <w:rFonts w:asciiTheme="majorBidi" w:hAnsiTheme="majorBidi" w:cstheme="majorBidi"/>
                <w:b/>
                <w:bCs/>
                <w:iCs/>
                <w:color w:val="000000"/>
                <w:sz w:val="20"/>
                <w:szCs w:val="20"/>
                <w:lang w:eastAsia="hr-HR"/>
              </w:rPr>
              <w:t>96,36</w:t>
            </w:r>
          </w:p>
        </w:tc>
      </w:tr>
      <w:tr w:rsidR="006E40E5" w:rsidRPr="000E265A" w:rsidTr="006E40E5">
        <w:trPr>
          <w:trHeight w:val="300"/>
        </w:trPr>
        <w:tc>
          <w:tcPr>
            <w:tcW w:w="260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E40E5" w:rsidRPr="000E265A" w:rsidRDefault="006E40E5" w:rsidP="006E40E5">
            <w:pPr>
              <w:jc w:val="both"/>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Rashodi poslovanja</w:t>
            </w:r>
          </w:p>
        </w:tc>
        <w:tc>
          <w:tcPr>
            <w:tcW w:w="1314" w:type="dxa"/>
            <w:tcBorders>
              <w:top w:val="single" w:sz="4" w:space="0" w:color="auto"/>
              <w:left w:val="nil"/>
              <w:bottom w:val="single" w:sz="4" w:space="0" w:color="auto"/>
              <w:right w:val="single" w:sz="4" w:space="0" w:color="auto"/>
            </w:tcBorders>
            <w:vAlign w:val="center"/>
          </w:tcPr>
          <w:p w:rsidR="006E40E5" w:rsidRPr="000E265A" w:rsidRDefault="006E40E5" w:rsidP="006E40E5">
            <w:pPr>
              <w:jc w:val="right"/>
              <w:rPr>
                <w:rFonts w:asciiTheme="majorBidi" w:hAnsiTheme="majorBidi" w:cstheme="majorBidi"/>
                <w:iCs/>
                <w:sz w:val="20"/>
                <w:szCs w:val="20"/>
              </w:rPr>
            </w:pPr>
            <w:r w:rsidRPr="000E265A">
              <w:rPr>
                <w:rFonts w:asciiTheme="majorBidi" w:hAnsiTheme="majorBidi" w:cstheme="majorBidi"/>
                <w:iCs/>
                <w:sz w:val="20"/>
                <w:szCs w:val="20"/>
              </w:rPr>
              <w:t>906.723,80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0E5" w:rsidRPr="000E265A" w:rsidRDefault="006E40E5" w:rsidP="006E40E5">
            <w:pPr>
              <w:jc w:val="right"/>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1.147.600,00</w:t>
            </w:r>
          </w:p>
        </w:tc>
        <w:tc>
          <w:tcPr>
            <w:tcW w:w="1315" w:type="dxa"/>
            <w:tcBorders>
              <w:top w:val="single" w:sz="4" w:space="0" w:color="auto"/>
              <w:left w:val="nil"/>
              <w:bottom w:val="single" w:sz="4" w:space="0" w:color="auto"/>
              <w:right w:val="single" w:sz="4" w:space="0" w:color="auto"/>
            </w:tcBorders>
            <w:vAlign w:val="center"/>
          </w:tcPr>
          <w:p w:rsidR="006E40E5" w:rsidRPr="000E265A" w:rsidRDefault="006E40E5" w:rsidP="006E40E5">
            <w:pPr>
              <w:jc w:val="right"/>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1463.450,00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0E5" w:rsidRPr="000E265A" w:rsidRDefault="006E40E5" w:rsidP="006E40E5">
            <w:pPr>
              <w:jc w:val="center"/>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1.230.303,33</w:t>
            </w:r>
          </w:p>
        </w:tc>
        <w:tc>
          <w:tcPr>
            <w:tcW w:w="1314" w:type="dxa"/>
            <w:tcBorders>
              <w:top w:val="single" w:sz="4" w:space="0" w:color="auto"/>
              <w:left w:val="single" w:sz="4" w:space="0" w:color="auto"/>
              <w:bottom w:val="single" w:sz="4" w:space="0" w:color="auto"/>
              <w:right w:val="single" w:sz="4" w:space="0" w:color="auto"/>
            </w:tcBorders>
            <w:vAlign w:val="center"/>
          </w:tcPr>
          <w:p w:rsidR="006E40E5" w:rsidRPr="000E265A" w:rsidRDefault="006E40E5" w:rsidP="006E40E5">
            <w:pPr>
              <w:jc w:val="center"/>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135,69</w:t>
            </w:r>
          </w:p>
        </w:tc>
        <w:tc>
          <w:tcPr>
            <w:tcW w:w="1315" w:type="dxa"/>
            <w:tcBorders>
              <w:top w:val="single" w:sz="4" w:space="0" w:color="auto"/>
              <w:left w:val="single" w:sz="4" w:space="0" w:color="auto"/>
              <w:bottom w:val="single" w:sz="4" w:space="0" w:color="auto"/>
              <w:right w:val="single" w:sz="4" w:space="0" w:color="auto"/>
            </w:tcBorders>
            <w:vAlign w:val="center"/>
          </w:tcPr>
          <w:p w:rsidR="006E40E5" w:rsidRPr="000E265A" w:rsidRDefault="006E40E5" w:rsidP="006E40E5">
            <w:pPr>
              <w:jc w:val="center"/>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84,07</w:t>
            </w:r>
          </w:p>
        </w:tc>
      </w:tr>
      <w:tr w:rsidR="006E40E5" w:rsidRPr="000E265A" w:rsidTr="006E40E5">
        <w:trPr>
          <w:trHeight w:val="300"/>
        </w:trPr>
        <w:tc>
          <w:tcPr>
            <w:tcW w:w="260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E40E5" w:rsidRPr="000E265A" w:rsidRDefault="006E40E5" w:rsidP="006E40E5">
            <w:pPr>
              <w:jc w:val="both"/>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Rashodi za nabavu nefinancijske imovine</w:t>
            </w:r>
          </w:p>
        </w:tc>
        <w:tc>
          <w:tcPr>
            <w:tcW w:w="1314" w:type="dxa"/>
            <w:tcBorders>
              <w:top w:val="nil"/>
              <w:left w:val="nil"/>
              <w:bottom w:val="single" w:sz="4" w:space="0" w:color="auto"/>
              <w:right w:val="single" w:sz="4" w:space="0" w:color="auto"/>
            </w:tcBorders>
            <w:vAlign w:val="center"/>
          </w:tcPr>
          <w:p w:rsidR="006E40E5" w:rsidRPr="000E265A" w:rsidRDefault="006E40E5" w:rsidP="006E40E5">
            <w:pPr>
              <w:jc w:val="right"/>
              <w:rPr>
                <w:rFonts w:asciiTheme="majorBidi" w:hAnsiTheme="majorBidi" w:cstheme="majorBidi"/>
                <w:iCs/>
                <w:sz w:val="20"/>
                <w:szCs w:val="20"/>
              </w:rPr>
            </w:pPr>
            <w:r w:rsidRPr="000E265A">
              <w:rPr>
                <w:rFonts w:asciiTheme="majorBidi" w:hAnsiTheme="majorBidi" w:cstheme="majorBidi"/>
                <w:iCs/>
                <w:sz w:val="20"/>
                <w:szCs w:val="20"/>
              </w:rPr>
              <w:t>397.353,86</w:t>
            </w:r>
          </w:p>
        </w:tc>
        <w:tc>
          <w:tcPr>
            <w:tcW w:w="1314" w:type="dxa"/>
            <w:tcBorders>
              <w:top w:val="nil"/>
              <w:left w:val="single" w:sz="4" w:space="0" w:color="auto"/>
              <w:bottom w:val="single" w:sz="4" w:space="0" w:color="auto"/>
              <w:right w:val="single" w:sz="4" w:space="0" w:color="auto"/>
            </w:tcBorders>
            <w:shd w:val="clear" w:color="auto" w:fill="auto"/>
            <w:noWrap/>
            <w:vAlign w:val="center"/>
          </w:tcPr>
          <w:p w:rsidR="006E40E5" w:rsidRPr="000E265A" w:rsidRDefault="006E40E5" w:rsidP="006E40E5">
            <w:pPr>
              <w:jc w:val="right"/>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1.761.000,00</w:t>
            </w:r>
          </w:p>
        </w:tc>
        <w:tc>
          <w:tcPr>
            <w:tcW w:w="1315" w:type="dxa"/>
            <w:tcBorders>
              <w:top w:val="nil"/>
              <w:left w:val="nil"/>
              <w:bottom w:val="single" w:sz="4" w:space="0" w:color="auto"/>
              <w:right w:val="single" w:sz="4" w:space="0" w:color="auto"/>
            </w:tcBorders>
            <w:vAlign w:val="center"/>
          </w:tcPr>
          <w:p w:rsidR="006E40E5" w:rsidRPr="000E265A" w:rsidRDefault="006E40E5" w:rsidP="006E40E5">
            <w:pPr>
              <w:jc w:val="right"/>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1.517.000,00</w:t>
            </w:r>
          </w:p>
        </w:tc>
        <w:tc>
          <w:tcPr>
            <w:tcW w:w="1314" w:type="dxa"/>
            <w:tcBorders>
              <w:top w:val="nil"/>
              <w:left w:val="single" w:sz="4" w:space="0" w:color="auto"/>
              <w:bottom w:val="single" w:sz="4" w:space="0" w:color="auto"/>
              <w:right w:val="single" w:sz="4" w:space="0" w:color="auto"/>
            </w:tcBorders>
            <w:shd w:val="clear" w:color="auto" w:fill="auto"/>
            <w:noWrap/>
            <w:vAlign w:val="center"/>
          </w:tcPr>
          <w:p w:rsidR="006E40E5" w:rsidRPr="000E265A" w:rsidRDefault="006E40E5" w:rsidP="006E40E5">
            <w:pPr>
              <w:jc w:val="center"/>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1.313.480,86</w:t>
            </w:r>
          </w:p>
        </w:tc>
        <w:tc>
          <w:tcPr>
            <w:tcW w:w="1314" w:type="dxa"/>
            <w:tcBorders>
              <w:top w:val="nil"/>
              <w:left w:val="single" w:sz="4" w:space="0" w:color="auto"/>
              <w:bottom w:val="single" w:sz="4" w:space="0" w:color="auto"/>
              <w:right w:val="single" w:sz="4" w:space="0" w:color="auto"/>
            </w:tcBorders>
            <w:vAlign w:val="center"/>
          </w:tcPr>
          <w:p w:rsidR="006E40E5" w:rsidRPr="000E265A" w:rsidRDefault="006E40E5" w:rsidP="006E40E5">
            <w:pPr>
              <w:jc w:val="center"/>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330,56</w:t>
            </w:r>
          </w:p>
        </w:tc>
        <w:tc>
          <w:tcPr>
            <w:tcW w:w="1315" w:type="dxa"/>
            <w:tcBorders>
              <w:top w:val="nil"/>
              <w:left w:val="single" w:sz="4" w:space="0" w:color="auto"/>
              <w:bottom w:val="single" w:sz="4" w:space="0" w:color="auto"/>
              <w:right w:val="single" w:sz="4" w:space="0" w:color="auto"/>
            </w:tcBorders>
            <w:vAlign w:val="center"/>
          </w:tcPr>
          <w:p w:rsidR="006E40E5" w:rsidRPr="000E265A" w:rsidRDefault="006E40E5" w:rsidP="006E40E5">
            <w:pPr>
              <w:jc w:val="center"/>
              <w:rPr>
                <w:rFonts w:asciiTheme="majorBidi" w:hAnsiTheme="majorBidi" w:cstheme="majorBidi"/>
                <w:iCs/>
                <w:color w:val="000000"/>
                <w:sz w:val="20"/>
                <w:szCs w:val="20"/>
                <w:lang w:eastAsia="hr-HR"/>
              </w:rPr>
            </w:pPr>
            <w:r w:rsidRPr="000E265A">
              <w:rPr>
                <w:rFonts w:asciiTheme="majorBidi" w:hAnsiTheme="majorBidi" w:cstheme="majorBidi"/>
                <w:iCs/>
                <w:color w:val="000000"/>
                <w:sz w:val="20"/>
                <w:szCs w:val="20"/>
                <w:lang w:eastAsia="hr-HR"/>
              </w:rPr>
              <w:t>86,58</w:t>
            </w:r>
          </w:p>
        </w:tc>
      </w:tr>
      <w:tr w:rsidR="006E40E5" w:rsidRPr="000E265A" w:rsidTr="006E40E5">
        <w:trPr>
          <w:trHeight w:val="300"/>
        </w:trPr>
        <w:tc>
          <w:tcPr>
            <w:tcW w:w="26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40E5" w:rsidRPr="000E265A" w:rsidRDefault="006E40E5" w:rsidP="006E40E5">
            <w:pPr>
              <w:jc w:val="both"/>
              <w:rPr>
                <w:rFonts w:asciiTheme="majorBidi" w:hAnsiTheme="majorBidi" w:cstheme="majorBidi"/>
                <w:b/>
                <w:bCs/>
                <w:iCs/>
                <w:color w:val="000000"/>
                <w:sz w:val="20"/>
                <w:szCs w:val="20"/>
                <w:lang w:eastAsia="hr-HR"/>
              </w:rPr>
            </w:pPr>
            <w:r w:rsidRPr="000E265A">
              <w:rPr>
                <w:rFonts w:asciiTheme="majorBidi" w:hAnsiTheme="majorBidi" w:cstheme="majorBidi"/>
                <w:b/>
                <w:bCs/>
                <w:iCs/>
                <w:color w:val="000000"/>
                <w:sz w:val="20"/>
                <w:szCs w:val="20"/>
                <w:lang w:eastAsia="hr-HR"/>
              </w:rPr>
              <w:t>UKUPNO RASHODA:</w:t>
            </w:r>
          </w:p>
        </w:tc>
        <w:tc>
          <w:tcPr>
            <w:tcW w:w="1314" w:type="dxa"/>
            <w:tcBorders>
              <w:top w:val="nil"/>
              <w:left w:val="nil"/>
              <w:bottom w:val="single" w:sz="4" w:space="0" w:color="auto"/>
              <w:right w:val="single" w:sz="4" w:space="0" w:color="auto"/>
            </w:tcBorders>
            <w:vAlign w:val="center"/>
          </w:tcPr>
          <w:p w:rsidR="006E40E5" w:rsidRPr="000E265A" w:rsidRDefault="006E40E5" w:rsidP="006E40E5">
            <w:pPr>
              <w:jc w:val="right"/>
              <w:rPr>
                <w:rFonts w:asciiTheme="majorBidi" w:hAnsiTheme="majorBidi" w:cstheme="majorBidi"/>
                <w:iCs/>
                <w:sz w:val="20"/>
                <w:szCs w:val="20"/>
              </w:rPr>
            </w:pPr>
            <w:r w:rsidRPr="000E265A">
              <w:rPr>
                <w:rFonts w:asciiTheme="majorBidi" w:hAnsiTheme="majorBidi" w:cstheme="majorBidi"/>
                <w:iCs/>
                <w:sz w:val="20"/>
                <w:szCs w:val="20"/>
              </w:rPr>
              <w:t>1.304.077,66</w:t>
            </w:r>
          </w:p>
        </w:tc>
        <w:tc>
          <w:tcPr>
            <w:tcW w:w="1314" w:type="dxa"/>
            <w:tcBorders>
              <w:top w:val="nil"/>
              <w:left w:val="single" w:sz="4" w:space="0" w:color="auto"/>
              <w:bottom w:val="single" w:sz="4" w:space="0" w:color="auto"/>
              <w:right w:val="single" w:sz="4" w:space="0" w:color="auto"/>
            </w:tcBorders>
            <w:shd w:val="clear" w:color="auto" w:fill="auto"/>
            <w:noWrap/>
            <w:vAlign w:val="center"/>
          </w:tcPr>
          <w:p w:rsidR="006E40E5" w:rsidRPr="000E265A" w:rsidRDefault="006E40E5" w:rsidP="006E40E5">
            <w:pPr>
              <w:jc w:val="right"/>
              <w:rPr>
                <w:rFonts w:asciiTheme="majorBidi" w:hAnsiTheme="majorBidi" w:cstheme="majorBidi"/>
                <w:b/>
                <w:bCs/>
                <w:iCs/>
                <w:color w:val="000000"/>
                <w:sz w:val="20"/>
                <w:szCs w:val="20"/>
                <w:lang w:eastAsia="hr-HR"/>
              </w:rPr>
            </w:pPr>
            <w:r w:rsidRPr="000E265A">
              <w:rPr>
                <w:rFonts w:asciiTheme="majorBidi" w:hAnsiTheme="majorBidi" w:cstheme="majorBidi"/>
                <w:b/>
                <w:bCs/>
                <w:iCs/>
                <w:color w:val="000000"/>
                <w:sz w:val="20"/>
                <w:szCs w:val="20"/>
                <w:lang w:eastAsia="hr-HR"/>
              </w:rPr>
              <w:t>2.908.600,00</w:t>
            </w:r>
          </w:p>
        </w:tc>
        <w:tc>
          <w:tcPr>
            <w:tcW w:w="1315" w:type="dxa"/>
            <w:tcBorders>
              <w:top w:val="nil"/>
              <w:left w:val="nil"/>
              <w:bottom w:val="single" w:sz="4" w:space="0" w:color="auto"/>
              <w:right w:val="single" w:sz="4" w:space="0" w:color="auto"/>
            </w:tcBorders>
            <w:vAlign w:val="center"/>
          </w:tcPr>
          <w:p w:rsidR="006E40E5" w:rsidRPr="000E265A" w:rsidRDefault="006E40E5" w:rsidP="006E40E5">
            <w:pPr>
              <w:jc w:val="right"/>
              <w:rPr>
                <w:rFonts w:asciiTheme="majorBidi" w:hAnsiTheme="majorBidi" w:cstheme="majorBidi"/>
                <w:b/>
                <w:bCs/>
                <w:iCs/>
                <w:color w:val="000000"/>
                <w:sz w:val="20"/>
                <w:szCs w:val="20"/>
                <w:lang w:eastAsia="hr-HR"/>
              </w:rPr>
            </w:pPr>
            <w:r w:rsidRPr="000E265A">
              <w:rPr>
                <w:rFonts w:asciiTheme="majorBidi" w:hAnsiTheme="majorBidi" w:cstheme="majorBidi"/>
                <w:b/>
                <w:bCs/>
                <w:iCs/>
                <w:color w:val="000000"/>
                <w:sz w:val="20"/>
                <w:szCs w:val="20"/>
                <w:lang w:eastAsia="hr-HR"/>
              </w:rPr>
              <w:t>2.980.450,00</w:t>
            </w:r>
          </w:p>
        </w:tc>
        <w:tc>
          <w:tcPr>
            <w:tcW w:w="1314" w:type="dxa"/>
            <w:tcBorders>
              <w:top w:val="nil"/>
              <w:left w:val="single" w:sz="4" w:space="0" w:color="auto"/>
              <w:bottom w:val="single" w:sz="4" w:space="0" w:color="auto"/>
              <w:right w:val="single" w:sz="4" w:space="0" w:color="auto"/>
            </w:tcBorders>
            <w:shd w:val="clear" w:color="auto" w:fill="auto"/>
            <w:noWrap/>
            <w:vAlign w:val="center"/>
          </w:tcPr>
          <w:p w:rsidR="006E40E5" w:rsidRPr="000E265A" w:rsidRDefault="006E40E5" w:rsidP="006E40E5">
            <w:pPr>
              <w:jc w:val="center"/>
              <w:rPr>
                <w:rFonts w:asciiTheme="majorBidi" w:hAnsiTheme="majorBidi" w:cstheme="majorBidi"/>
                <w:b/>
                <w:bCs/>
                <w:iCs/>
                <w:color w:val="000000"/>
                <w:sz w:val="20"/>
                <w:szCs w:val="20"/>
                <w:lang w:eastAsia="hr-HR"/>
              </w:rPr>
            </w:pPr>
            <w:r w:rsidRPr="000E265A">
              <w:rPr>
                <w:rFonts w:asciiTheme="majorBidi" w:hAnsiTheme="majorBidi" w:cstheme="majorBidi"/>
                <w:b/>
                <w:bCs/>
                <w:iCs/>
                <w:color w:val="000000"/>
                <w:sz w:val="20"/>
                <w:szCs w:val="20"/>
                <w:lang w:eastAsia="hr-HR"/>
              </w:rPr>
              <w:t>2.543.784,19</w:t>
            </w:r>
          </w:p>
        </w:tc>
        <w:tc>
          <w:tcPr>
            <w:tcW w:w="1314" w:type="dxa"/>
            <w:tcBorders>
              <w:top w:val="nil"/>
              <w:left w:val="single" w:sz="4" w:space="0" w:color="auto"/>
              <w:bottom w:val="single" w:sz="4" w:space="0" w:color="auto"/>
              <w:right w:val="single" w:sz="4" w:space="0" w:color="auto"/>
            </w:tcBorders>
            <w:vAlign w:val="center"/>
          </w:tcPr>
          <w:p w:rsidR="006E40E5" w:rsidRPr="000E265A" w:rsidRDefault="006E40E5" w:rsidP="006E40E5">
            <w:pPr>
              <w:jc w:val="center"/>
              <w:rPr>
                <w:rFonts w:asciiTheme="majorBidi" w:hAnsiTheme="majorBidi" w:cstheme="majorBidi"/>
                <w:b/>
                <w:bCs/>
                <w:iCs/>
                <w:color w:val="000000"/>
                <w:sz w:val="20"/>
                <w:szCs w:val="20"/>
                <w:lang w:eastAsia="hr-HR"/>
              </w:rPr>
            </w:pPr>
            <w:r w:rsidRPr="000E265A">
              <w:rPr>
                <w:rFonts w:asciiTheme="majorBidi" w:hAnsiTheme="majorBidi" w:cstheme="majorBidi"/>
                <w:b/>
                <w:bCs/>
                <w:iCs/>
                <w:color w:val="000000"/>
                <w:sz w:val="20"/>
                <w:szCs w:val="20"/>
                <w:lang w:eastAsia="hr-HR"/>
              </w:rPr>
              <w:t>195,06</w:t>
            </w:r>
          </w:p>
        </w:tc>
        <w:tc>
          <w:tcPr>
            <w:tcW w:w="1315" w:type="dxa"/>
            <w:tcBorders>
              <w:top w:val="nil"/>
              <w:left w:val="single" w:sz="4" w:space="0" w:color="auto"/>
              <w:bottom w:val="single" w:sz="4" w:space="0" w:color="auto"/>
              <w:right w:val="single" w:sz="4" w:space="0" w:color="auto"/>
            </w:tcBorders>
            <w:vAlign w:val="center"/>
          </w:tcPr>
          <w:p w:rsidR="006E40E5" w:rsidRPr="000E265A" w:rsidRDefault="006E40E5" w:rsidP="006E40E5">
            <w:pPr>
              <w:jc w:val="center"/>
              <w:rPr>
                <w:rFonts w:asciiTheme="majorBidi" w:hAnsiTheme="majorBidi" w:cstheme="majorBidi"/>
                <w:b/>
                <w:bCs/>
                <w:iCs/>
                <w:color w:val="000000"/>
                <w:sz w:val="20"/>
                <w:szCs w:val="20"/>
                <w:lang w:eastAsia="hr-HR"/>
              </w:rPr>
            </w:pPr>
            <w:r w:rsidRPr="000E265A">
              <w:rPr>
                <w:rFonts w:asciiTheme="majorBidi" w:hAnsiTheme="majorBidi" w:cstheme="majorBidi"/>
                <w:b/>
                <w:bCs/>
                <w:iCs/>
                <w:color w:val="000000"/>
                <w:sz w:val="20"/>
                <w:szCs w:val="20"/>
                <w:lang w:eastAsia="hr-HR"/>
              </w:rPr>
              <w:t>85,35</w:t>
            </w:r>
          </w:p>
        </w:tc>
      </w:tr>
      <w:tr w:rsidR="006E40E5" w:rsidRPr="000E265A" w:rsidTr="006E40E5">
        <w:trPr>
          <w:trHeight w:val="300"/>
        </w:trPr>
        <w:tc>
          <w:tcPr>
            <w:tcW w:w="26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40E5" w:rsidRPr="000E265A" w:rsidRDefault="006E40E5" w:rsidP="006E40E5">
            <w:pPr>
              <w:jc w:val="both"/>
              <w:rPr>
                <w:rFonts w:asciiTheme="majorBidi" w:hAnsiTheme="majorBidi" w:cstheme="majorBidi"/>
                <w:b/>
                <w:bCs/>
                <w:iCs/>
                <w:color w:val="000000"/>
                <w:sz w:val="20"/>
                <w:szCs w:val="20"/>
                <w:lang w:eastAsia="hr-HR"/>
              </w:rPr>
            </w:pPr>
            <w:r w:rsidRPr="000E265A">
              <w:rPr>
                <w:rFonts w:asciiTheme="majorBidi" w:hAnsiTheme="majorBidi" w:cstheme="majorBidi"/>
                <w:b/>
                <w:bCs/>
                <w:iCs/>
                <w:color w:val="000000"/>
                <w:sz w:val="20"/>
                <w:szCs w:val="20"/>
                <w:lang w:eastAsia="hr-HR"/>
              </w:rPr>
              <w:t>RAZLIKA VIŠAK/MANJAK:</w:t>
            </w:r>
          </w:p>
        </w:tc>
        <w:tc>
          <w:tcPr>
            <w:tcW w:w="1314" w:type="dxa"/>
            <w:tcBorders>
              <w:top w:val="nil"/>
              <w:left w:val="nil"/>
              <w:bottom w:val="single" w:sz="4" w:space="0" w:color="auto"/>
              <w:right w:val="single" w:sz="4" w:space="0" w:color="auto"/>
            </w:tcBorders>
            <w:vAlign w:val="center"/>
          </w:tcPr>
          <w:p w:rsidR="006E40E5" w:rsidRPr="000E265A" w:rsidRDefault="006E40E5" w:rsidP="006E40E5">
            <w:pPr>
              <w:jc w:val="right"/>
              <w:rPr>
                <w:rFonts w:asciiTheme="majorBidi" w:hAnsiTheme="majorBidi" w:cstheme="majorBidi"/>
                <w:iCs/>
                <w:sz w:val="20"/>
                <w:szCs w:val="20"/>
              </w:rPr>
            </w:pPr>
            <w:r w:rsidRPr="000E265A">
              <w:rPr>
                <w:rFonts w:asciiTheme="majorBidi" w:hAnsiTheme="majorBidi" w:cstheme="majorBidi"/>
                <w:iCs/>
                <w:sz w:val="20"/>
                <w:szCs w:val="20"/>
              </w:rPr>
              <w:t>236.649,62</w:t>
            </w:r>
          </w:p>
        </w:tc>
        <w:tc>
          <w:tcPr>
            <w:tcW w:w="1314" w:type="dxa"/>
            <w:tcBorders>
              <w:top w:val="nil"/>
              <w:left w:val="single" w:sz="4" w:space="0" w:color="auto"/>
              <w:bottom w:val="single" w:sz="4" w:space="0" w:color="auto"/>
              <w:right w:val="single" w:sz="4" w:space="0" w:color="auto"/>
            </w:tcBorders>
            <w:shd w:val="clear" w:color="auto" w:fill="auto"/>
            <w:noWrap/>
            <w:vAlign w:val="center"/>
          </w:tcPr>
          <w:p w:rsidR="006E40E5" w:rsidRPr="000E265A" w:rsidRDefault="006E40E5" w:rsidP="006E40E5">
            <w:pPr>
              <w:jc w:val="right"/>
              <w:rPr>
                <w:rFonts w:asciiTheme="majorBidi" w:hAnsiTheme="majorBidi" w:cstheme="majorBidi"/>
                <w:b/>
                <w:bCs/>
                <w:iCs/>
                <w:color w:val="000000"/>
                <w:sz w:val="20"/>
                <w:szCs w:val="20"/>
                <w:lang w:eastAsia="hr-HR"/>
              </w:rPr>
            </w:pPr>
            <w:r w:rsidRPr="000E265A">
              <w:rPr>
                <w:rFonts w:asciiTheme="majorBidi" w:hAnsiTheme="majorBidi" w:cstheme="majorBidi"/>
                <w:b/>
                <w:bCs/>
                <w:iCs/>
                <w:color w:val="000000"/>
                <w:sz w:val="20"/>
                <w:szCs w:val="20"/>
                <w:lang w:eastAsia="hr-HR"/>
              </w:rPr>
              <w:t>-105.000,00</w:t>
            </w:r>
          </w:p>
        </w:tc>
        <w:tc>
          <w:tcPr>
            <w:tcW w:w="1315" w:type="dxa"/>
            <w:tcBorders>
              <w:top w:val="nil"/>
              <w:left w:val="nil"/>
              <w:bottom w:val="single" w:sz="4" w:space="0" w:color="auto"/>
              <w:right w:val="single" w:sz="4" w:space="0" w:color="auto"/>
            </w:tcBorders>
            <w:vAlign w:val="center"/>
          </w:tcPr>
          <w:p w:rsidR="006E40E5" w:rsidRPr="000E265A" w:rsidRDefault="006E40E5" w:rsidP="006E40E5">
            <w:pPr>
              <w:jc w:val="right"/>
              <w:rPr>
                <w:rFonts w:asciiTheme="majorBidi" w:hAnsiTheme="majorBidi" w:cstheme="majorBidi"/>
                <w:b/>
                <w:bCs/>
                <w:iCs/>
                <w:color w:val="000000"/>
                <w:sz w:val="20"/>
                <w:szCs w:val="20"/>
                <w:lang w:eastAsia="hr-HR"/>
              </w:rPr>
            </w:pPr>
            <w:r w:rsidRPr="000E265A">
              <w:rPr>
                <w:rFonts w:asciiTheme="majorBidi" w:hAnsiTheme="majorBidi" w:cstheme="majorBidi"/>
                <w:b/>
                <w:bCs/>
                <w:iCs/>
                <w:color w:val="000000"/>
                <w:sz w:val="20"/>
                <w:szCs w:val="20"/>
                <w:lang w:eastAsia="hr-HR"/>
              </w:rPr>
              <w:t>-534.740,54</w:t>
            </w:r>
          </w:p>
        </w:tc>
        <w:tc>
          <w:tcPr>
            <w:tcW w:w="1314" w:type="dxa"/>
            <w:tcBorders>
              <w:top w:val="nil"/>
              <w:left w:val="single" w:sz="4" w:space="0" w:color="auto"/>
              <w:bottom w:val="single" w:sz="4" w:space="0" w:color="auto"/>
              <w:right w:val="single" w:sz="4" w:space="0" w:color="auto"/>
            </w:tcBorders>
            <w:shd w:val="clear" w:color="auto" w:fill="auto"/>
            <w:noWrap/>
            <w:vAlign w:val="center"/>
          </w:tcPr>
          <w:p w:rsidR="006E40E5" w:rsidRPr="000E265A" w:rsidRDefault="006E40E5" w:rsidP="006E40E5">
            <w:pPr>
              <w:jc w:val="center"/>
              <w:rPr>
                <w:rFonts w:asciiTheme="majorBidi" w:hAnsiTheme="majorBidi" w:cstheme="majorBidi"/>
                <w:b/>
                <w:bCs/>
                <w:iCs/>
                <w:color w:val="000000"/>
                <w:sz w:val="20"/>
                <w:szCs w:val="20"/>
                <w:lang w:eastAsia="hr-HR"/>
              </w:rPr>
            </w:pPr>
            <w:r w:rsidRPr="000E265A">
              <w:rPr>
                <w:rFonts w:asciiTheme="majorBidi" w:hAnsiTheme="majorBidi" w:cstheme="majorBidi"/>
                <w:b/>
                <w:bCs/>
                <w:iCs/>
                <w:color w:val="000000"/>
                <w:sz w:val="20"/>
                <w:szCs w:val="20"/>
                <w:lang w:eastAsia="hr-HR"/>
              </w:rPr>
              <w:t>-186.981,05</w:t>
            </w:r>
          </w:p>
        </w:tc>
        <w:tc>
          <w:tcPr>
            <w:tcW w:w="1314" w:type="dxa"/>
            <w:tcBorders>
              <w:top w:val="nil"/>
              <w:left w:val="single" w:sz="4" w:space="0" w:color="auto"/>
              <w:bottom w:val="single" w:sz="4" w:space="0" w:color="auto"/>
              <w:right w:val="single" w:sz="4" w:space="0" w:color="auto"/>
            </w:tcBorders>
            <w:vAlign w:val="center"/>
          </w:tcPr>
          <w:p w:rsidR="006E40E5" w:rsidRPr="000E265A" w:rsidRDefault="006E40E5" w:rsidP="006E40E5">
            <w:pPr>
              <w:jc w:val="center"/>
              <w:rPr>
                <w:rFonts w:asciiTheme="majorBidi" w:hAnsiTheme="majorBidi" w:cstheme="majorBidi"/>
                <w:b/>
                <w:bCs/>
                <w:iCs/>
                <w:color w:val="000000"/>
                <w:sz w:val="20"/>
                <w:szCs w:val="20"/>
                <w:lang w:eastAsia="hr-HR"/>
              </w:rPr>
            </w:pPr>
            <w:r w:rsidRPr="000E265A">
              <w:rPr>
                <w:rFonts w:asciiTheme="majorBidi" w:hAnsiTheme="majorBidi" w:cstheme="majorBidi"/>
                <w:b/>
                <w:bCs/>
                <w:iCs/>
                <w:color w:val="000000"/>
                <w:sz w:val="20"/>
                <w:szCs w:val="20"/>
                <w:lang w:eastAsia="hr-HR"/>
              </w:rPr>
              <w:t>178,08</w:t>
            </w:r>
          </w:p>
        </w:tc>
        <w:tc>
          <w:tcPr>
            <w:tcW w:w="1315" w:type="dxa"/>
            <w:tcBorders>
              <w:top w:val="nil"/>
              <w:left w:val="single" w:sz="4" w:space="0" w:color="auto"/>
              <w:bottom w:val="single" w:sz="4" w:space="0" w:color="auto"/>
              <w:right w:val="single" w:sz="4" w:space="0" w:color="auto"/>
            </w:tcBorders>
            <w:vAlign w:val="center"/>
          </w:tcPr>
          <w:p w:rsidR="006E40E5" w:rsidRPr="000E265A" w:rsidRDefault="006E40E5" w:rsidP="006E40E5">
            <w:pPr>
              <w:jc w:val="center"/>
              <w:rPr>
                <w:rFonts w:asciiTheme="majorBidi" w:hAnsiTheme="majorBidi" w:cstheme="majorBidi"/>
                <w:b/>
                <w:bCs/>
                <w:iCs/>
                <w:color w:val="000000"/>
                <w:sz w:val="20"/>
                <w:szCs w:val="20"/>
                <w:lang w:eastAsia="hr-HR"/>
              </w:rPr>
            </w:pPr>
            <w:r w:rsidRPr="000E265A">
              <w:rPr>
                <w:rFonts w:asciiTheme="majorBidi" w:hAnsiTheme="majorBidi" w:cstheme="majorBidi"/>
                <w:b/>
                <w:bCs/>
                <w:iCs/>
                <w:color w:val="000000"/>
                <w:sz w:val="20"/>
                <w:szCs w:val="20"/>
                <w:lang w:eastAsia="hr-HR"/>
              </w:rPr>
              <w:t>34,96</w:t>
            </w:r>
          </w:p>
        </w:tc>
      </w:tr>
    </w:tbl>
    <w:p w:rsidR="00650BAF" w:rsidRPr="000E265A" w:rsidRDefault="00650BAF" w:rsidP="00A23415">
      <w:pPr>
        <w:pStyle w:val="ListParagraph"/>
        <w:numPr>
          <w:ilvl w:val="0"/>
          <w:numId w:val="3"/>
        </w:numPr>
        <w:jc w:val="both"/>
        <w:rPr>
          <w:rFonts w:asciiTheme="majorBidi" w:hAnsiTheme="majorBidi" w:cstheme="majorBidi"/>
          <w:sz w:val="24"/>
        </w:rPr>
      </w:pPr>
      <w:r w:rsidRPr="000E265A">
        <w:rPr>
          <w:rFonts w:asciiTheme="majorBidi" w:hAnsiTheme="majorBidi" w:cstheme="majorBidi"/>
          <w:sz w:val="24"/>
        </w:rPr>
        <w:t>SAŽETAK RAČUNA PRIHODA I RASHODA</w:t>
      </w:r>
    </w:p>
    <w:p w:rsidR="000E265A" w:rsidRDefault="000E265A" w:rsidP="000E265A">
      <w:pPr>
        <w:jc w:val="both"/>
        <w:rPr>
          <w:rFonts w:ascii="Times New Roman" w:hAnsi="Times New Roman"/>
          <w:sz w:val="16"/>
          <w:szCs w:val="16"/>
        </w:rPr>
      </w:pPr>
    </w:p>
    <w:p w:rsidR="006E40E5" w:rsidRDefault="006E40E5" w:rsidP="000E265A">
      <w:pPr>
        <w:jc w:val="both"/>
        <w:rPr>
          <w:rFonts w:ascii="Times New Roman" w:hAnsi="Times New Roman"/>
          <w:sz w:val="16"/>
          <w:szCs w:val="16"/>
        </w:rPr>
      </w:pPr>
    </w:p>
    <w:tbl>
      <w:tblPr>
        <w:tblpPr w:leftFromText="180" w:rightFromText="180" w:vertAnchor="text" w:horzAnchor="margin" w:tblpXSpec="center" w:tblpY="344"/>
        <w:tblW w:w="10490" w:type="dxa"/>
        <w:tblLayout w:type="fixed"/>
        <w:tblLook w:val="04A0" w:firstRow="1" w:lastRow="0" w:firstColumn="1" w:lastColumn="0" w:noHBand="0" w:noVBand="1"/>
      </w:tblPr>
      <w:tblGrid>
        <w:gridCol w:w="2604"/>
        <w:gridCol w:w="1314"/>
        <w:gridCol w:w="1314"/>
        <w:gridCol w:w="1315"/>
        <w:gridCol w:w="1314"/>
        <w:gridCol w:w="1314"/>
        <w:gridCol w:w="1315"/>
      </w:tblGrid>
      <w:tr w:rsidR="00A960E2" w:rsidRPr="000E265A" w:rsidTr="00A960E2">
        <w:trPr>
          <w:trHeight w:val="534"/>
        </w:trPr>
        <w:tc>
          <w:tcPr>
            <w:tcW w:w="2604" w:type="dxa"/>
            <w:tcBorders>
              <w:top w:val="single" w:sz="4" w:space="0" w:color="auto"/>
              <w:left w:val="single" w:sz="4" w:space="0" w:color="auto"/>
              <w:bottom w:val="single" w:sz="4" w:space="0" w:color="000000"/>
              <w:right w:val="single" w:sz="4" w:space="0" w:color="000000"/>
            </w:tcBorders>
            <w:shd w:val="clear" w:color="auto" w:fill="A8D08D" w:themeFill="accent6" w:themeFillTint="99"/>
            <w:noWrap/>
            <w:vAlign w:val="center"/>
            <w:hideMark/>
          </w:tcPr>
          <w:p w:rsidR="00A960E2" w:rsidRDefault="00A960E2" w:rsidP="00A960E2">
            <w:pPr>
              <w:jc w:val="both"/>
              <w:rPr>
                <w:rFonts w:asciiTheme="majorBidi" w:hAnsiTheme="majorBidi" w:cstheme="majorBidi"/>
                <w:b/>
                <w:bCs/>
                <w:color w:val="000000"/>
                <w:sz w:val="20"/>
                <w:szCs w:val="20"/>
                <w:lang w:eastAsia="hr-HR"/>
              </w:rPr>
            </w:pPr>
            <w:r w:rsidRPr="000E265A">
              <w:rPr>
                <w:rFonts w:asciiTheme="majorBidi" w:hAnsiTheme="majorBidi" w:cstheme="majorBidi"/>
                <w:b/>
                <w:bCs/>
                <w:color w:val="000000"/>
                <w:sz w:val="20"/>
                <w:szCs w:val="20"/>
                <w:lang w:eastAsia="hr-HR"/>
              </w:rPr>
              <w:t>RAČUN FINANCIRANJA</w:t>
            </w:r>
          </w:p>
          <w:p w:rsidR="00A960E2" w:rsidRDefault="00A960E2" w:rsidP="00A960E2">
            <w:pPr>
              <w:jc w:val="right"/>
              <w:rPr>
                <w:rFonts w:asciiTheme="majorBidi" w:hAnsiTheme="majorBidi" w:cstheme="majorBidi"/>
                <w:b/>
                <w:bCs/>
                <w:color w:val="000000"/>
                <w:sz w:val="20"/>
                <w:szCs w:val="20"/>
                <w:lang w:eastAsia="hr-HR"/>
              </w:rPr>
            </w:pPr>
          </w:p>
          <w:p w:rsidR="00A960E2" w:rsidRPr="006E40E5" w:rsidRDefault="00A960E2" w:rsidP="00A960E2">
            <w:pPr>
              <w:rPr>
                <w:rFonts w:asciiTheme="majorBidi" w:hAnsiTheme="majorBidi" w:cstheme="majorBidi"/>
                <w:sz w:val="20"/>
                <w:szCs w:val="20"/>
                <w:lang w:eastAsia="hr-HR"/>
              </w:rPr>
            </w:pPr>
          </w:p>
        </w:tc>
        <w:tc>
          <w:tcPr>
            <w:tcW w:w="1314" w:type="dxa"/>
            <w:tcBorders>
              <w:top w:val="single" w:sz="4" w:space="0" w:color="auto"/>
              <w:left w:val="nil"/>
              <w:bottom w:val="single" w:sz="4" w:space="0" w:color="auto"/>
              <w:right w:val="single" w:sz="4" w:space="0" w:color="000000"/>
            </w:tcBorders>
            <w:shd w:val="clear" w:color="auto" w:fill="A8D08D" w:themeFill="accent6" w:themeFillTint="99"/>
            <w:noWrap/>
            <w:vAlign w:val="center"/>
            <w:hideMark/>
          </w:tcPr>
          <w:p w:rsidR="00A960E2" w:rsidRPr="000E265A" w:rsidRDefault="00A960E2" w:rsidP="00A960E2">
            <w:pPr>
              <w:jc w:val="both"/>
              <w:rPr>
                <w:rFonts w:asciiTheme="majorBidi" w:hAnsiTheme="majorBidi" w:cstheme="majorBidi"/>
                <w:color w:val="000000"/>
                <w:sz w:val="20"/>
                <w:szCs w:val="20"/>
                <w:lang w:eastAsia="hr-HR"/>
              </w:rPr>
            </w:pPr>
          </w:p>
          <w:p w:rsidR="00A960E2" w:rsidRPr="000E265A" w:rsidRDefault="00A960E2" w:rsidP="00A960E2">
            <w:pPr>
              <w:jc w:val="both"/>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IZVRŠENJE 1.1.-31.12.2023..</w:t>
            </w:r>
          </w:p>
        </w:tc>
        <w:tc>
          <w:tcPr>
            <w:tcW w:w="1314" w:type="dxa"/>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rsidR="00A960E2" w:rsidRPr="000E265A" w:rsidRDefault="00A960E2" w:rsidP="00A960E2">
            <w:pPr>
              <w:jc w:val="both"/>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Izvorni Plan za 2024.</w:t>
            </w:r>
          </w:p>
        </w:tc>
        <w:tc>
          <w:tcPr>
            <w:tcW w:w="1315" w:type="dxa"/>
            <w:tcBorders>
              <w:top w:val="single" w:sz="4" w:space="0" w:color="auto"/>
              <w:left w:val="nil"/>
              <w:bottom w:val="single" w:sz="4" w:space="0" w:color="auto"/>
              <w:right w:val="single" w:sz="4" w:space="0" w:color="auto"/>
            </w:tcBorders>
            <w:shd w:val="clear" w:color="auto" w:fill="A8D08D" w:themeFill="accent6" w:themeFillTint="99"/>
            <w:vAlign w:val="center"/>
          </w:tcPr>
          <w:p w:rsidR="00A960E2" w:rsidRPr="000E265A" w:rsidRDefault="00A960E2" w:rsidP="00A960E2">
            <w:pPr>
              <w:jc w:val="both"/>
              <w:rPr>
                <w:rFonts w:asciiTheme="majorBidi" w:hAnsiTheme="majorBidi" w:cstheme="majorBidi"/>
                <w:color w:val="000000"/>
                <w:sz w:val="20"/>
                <w:szCs w:val="20"/>
                <w:lang w:eastAsia="hr-HR"/>
              </w:rPr>
            </w:pPr>
          </w:p>
          <w:p w:rsidR="00A960E2" w:rsidRPr="000E265A" w:rsidRDefault="00A960E2" w:rsidP="00A960E2">
            <w:pPr>
              <w:jc w:val="both"/>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Tekući plan 2024</w:t>
            </w:r>
          </w:p>
        </w:tc>
        <w:tc>
          <w:tcPr>
            <w:tcW w:w="1314" w:type="dxa"/>
            <w:tcBorders>
              <w:top w:val="single" w:sz="4" w:space="0" w:color="auto"/>
              <w:left w:val="nil"/>
              <w:bottom w:val="single" w:sz="4" w:space="0" w:color="auto"/>
              <w:right w:val="single" w:sz="4" w:space="0" w:color="auto"/>
            </w:tcBorders>
            <w:shd w:val="clear" w:color="auto" w:fill="A8D08D" w:themeFill="accent6" w:themeFillTint="99"/>
            <w:vAlign w:val="center"/>
          </w:tcPr>
          <w:p w:rsidR="00A960E2" w:rsidRPr="000E265A" w:rsidRDefault="00A960E2" w:rsidP="00A960E2">
            <w:pPr>
              <w:jc w:val="both"/>
              <w:rPr>
                <w:rFonts w:asciiTheme="majorBidi" w:hAnsiTheme="majorBidi" w:cstheme="majorBidi"/>
                <w:color w:val="000000"/>
                <w:sz w:val="20"/>
                <w:szCs w:val="20"/>
                <w:lang w:eastAsia="hr-HR"/>
              </w:rPr>
            </w:pPr>
          </w:p>
          <w:p w:rsidR="00A960E2" w:rsidRPr="000E265A" w:rsidRDefault="00A960E2" w:rsidP="00A960E2">
            <w:pPr>
              <w:jc w:val="center"/>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 xml:space="preserve">IZVRŠENJE      </w:t>
            </w:r>
          </w:p>
          <w:p w:rsidR="00A960E2" w:rsidRPr="000E265A" w:rsidRDefault="00A960E2" w:rsidP="00A960E2">
            <w:pPr>
              <w:jc w:val="center"/>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 xml:space="preserve"> 1.1.-31.12.2024</w:t>
            </w:r>
          </w:p>
        </w:tc>
        <w:tc>
          <w:tcPr>
            <w:tcW w:w="1314" w:type="dxa"/>
            <w:tcBorders>
              <w:top w:val="single" w:sz="4" w:space="0" w:color="auto"/>
              <w:left w:val="nil"/>
              <w:bottom w:val="single" w:sz="4" w:space="0" w:color="auto"/>
              <w:right w:val="single" w:sz="4" w:space="0" w:color="auto"/>
            </w:tcBorders>
            <w:shd w:val="clear" w:color="auto" w:fill="A8D08D" w:themeFill="accent6" w:themeFillTint="99"/>
            <w:vAlign w:val="center"/>
          </w:tcPr>
          <w:p w:rsidR="00A960E2" w:rsidRPr="000E265A" w:rsidRDefault="00A960E2" w:rsidP="00A960E2">
            <w:pPr>
              <w:jc w:val="both"/>
              <w:rPr>
                <w:rFonts w:asciiTheme="majorBidi" w:hAnsiTheme="majorBidi" w:cstheme="majorBidi"/>
                <w:color w:val="000000"/>
                <w:sz w:val="20"/>
                <w:szCs w:val="20"/>
                <w:lang w:eastAsia="hr-HR"/>
              </w:rPr>
            </w:pPr>
          </w:p>
          <w:p w:rsidR="00A960E2" w:rsidRPr="000E265A" w:rsidRDefault="00A960E2" w:rsidP="00A960E2">
            <w:pPr>
              <w:jc w:val="both"/>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Indeks izvršenja 2024/ Izvršenje 2023</w:t>
            </w:r>
          </w:p>
        </w:tc>
        <w:tc>
          <w:tcPr>
            <w:tcW w:w="1315" w:type="dxa"/>
            <w:tcBorders>
              <w:top w:val="single" w:sz="4" w:space="0" w:color="auto"/>
              <w:left w:val="nil"/>
              <w:bottom w:val="single" w:sz="4" w:space="0" w:color="auto"/>
              <w:right w:val="single" w:sz="4" w:space="0" w:color="auto"/>
            </w:tcBorders>
            <w:shd w:val="clear" w:color="auto" w:fill="A8D08D" w:themeFill="accent6" w:themeFillTint="99"/>
            <w:vAlign w:val="center"/>
          </w:tcPr>
          <w:p w:rsidR="00A960E2" w:rsidRPr="000E265A" w:rsidRDefault="00A960E2" w:rsidP="00A960E2">
            <w:pPr>
              <w:jc w:val="both"/>
              <w:rPr>
                <w:rFonts w:asciiTheme="majorBidi" w:hAnsiTheme="majorBidi" w:cstheme="majorBidi"/>
                <w:color w:val="000000"/>
                <w:sz w:val="20"/>
                <w:szCs w:val="20"/>
                <w:lang w:eastAsia="hr-HR"/>
              </w:rPr>
            </w:pPr>
          </w:p>
          <w:p w:rsidR="00A960E2" w:rsidRPr="000E265A" w:rsidRDefault="00A960E2" w:rsidP="00A960E2">
            <w:pPr>
              <w:jc w:val="both"/>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Indeks Izvršenja 2024/ Tekući plan 2024</w:t>
            </w:r>
          </w:p>
        </w:tc>
      </w:tr>
      <w:tr w:rsidR="00A960E2" w:rsidRPr="000E265A" w:rsidTr="00A960E2">
        <w:trPr>
          <w:trHeight w:val="300"/>
        </w:trPr>
        <w:tc>
          <w:tcPr>
            <w:tcW w:w="260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960E2" w:rsidRPr="000E265A" w:rsidRDefault="00A960E2" w:rsidP="00A960E2">
            <w:pPr>
              <w:jc w:val="both"/>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Primici od financijske imovine i zaduživanja</w:t>
            </w:r>
          </w:p>
        </w:tc>
        <w:tc>
          <w:tcPr>
            <w:tcW w:w="1314" w:type="dxa"/>
            <w:tcBorders>
              <w:top w:val="single" w:sz="4" w:space="0" w:color="auto"/>
              <w:left w:val="nil"/>
              <w:bottom w:val="single" w:sz="4" w:space="0" w:color="auto"/>
              <w:right w:val="single" w:sz="4" w:space="0" w:color="auto"/>
            </w:tcBorders>
            <w:shd w:val="clear" w:color="auto" w:fill="auto"/>
            <w:noWrap/>
            <w:vAlign w:val="center"/>
          </w:tcPr>
          <w:p w:rsidR="00A960E2" w:rsidRPr="000E265A" w:rsidRDefault="00A960E2" w:rsidP="00A960E2">
            <w:pPr>
              <w:jc w:val="right"/>
              <w:rPr>
                <w:rFonts w:asciiTheme="majorBidi" w:hAnsiTheme="majorBidi" w:cstheme="majorBidi"/>
                <w:sz w:val="20"/>
                <w:szCs w:val="20"/>
              </w:rPr>
            </w:pPr>
            <w:r w:rsidRPr="000E265A">
              <w:rPr>
                <w:rFonts w:asciiTheme="majorBidi" w:hAnsiTheme="majorBidi" w:cstheme="majorBidi"/>
                <w:sz w:val="20"/>
                <w:szCs w:val="20"/>
              </w:rPr>
              <w:t>24.287,11</w:t>
            </w:r>
          </w:p>
        </w:tc>
        <w:tc>
          <w:tcPr>
            <w:tcW w:w="1314" w:type="dxa"/>
            <w:tcBorders>
              <w:top w:val="single" w:sz="4" w:space="0" w:color="auto"/>
              <w:left w:val="nil"/>
              <w:bottom w:val="single" w:sz="4" w:space="0" w:color="auto"/>
              <w:right w:val="single" w:sz="4" w:space="0" w:color="auto"/>
            </w:tcBorders>
            <w:shd w:val="clear" w:color="auto" w:fill="auto"/>
            <w:noWrap/>
            <w:vAlign w:val="center"/>
          </w:tcPr>
          <w:p w:rsidR="00A960E2" w:rsidRPr="000E265A" w:rsidRDefault="00A960E2" w:rsidP="00A960E2">
            <w:pPr>
              <w:jc w:val="right"/>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25.000,00</w:t>
            </w:r>
          </w:p>
        </w:tc>
        <w:tc>
          <w:tcPr>
            <w:tcW w:w="1315" w:type="dxa"/>
            <w:tcBorders>
              <w:top w:val="single" w:sz="4" w:space="0" w:color="auto"/>
              <w:left w:val="nil"/>
              <w:bottom w:val="single" w:sz="4" w:space="0" w:color="auto"/>
              <w:right w:val="single" w:sz="4" w:space="0" w:color="auto"/>
            </w:tcBorders>
            <w:vAlign w:val="center"/>
          </w:tcPr>
          <w:p w:rsidR="00A960E2" w:rsidRPr="000E265A" w:rsidRDefault="00A960E2" w:rsidP="00A960E2">
            <w:pPr>
              <w:jc w:val="right"/>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24.300,00</w:t>
            </w:r>
          </w:p>
        </w:tc>
        <w:tc>
          <w:tcPr>
            <w:tcW w:w="1314" w:type="dxa"/>
            <w:tcBorders>
              <w:top w:val="single" w:sz="4" w:space="0" w:color="auto"/>
              <w:left w:val="nil"/>
              <w:bottom w:val="single" w:sz="4" w:space="0" w:color="auto"/>
              <w:right w:val="single" w:sz="4" w:space="0" w:color="auto"/>
            </w:tcBorders>
            <w:vAlign w:val="center"/>
          </w:tcPr>
          <w:p w:rsidR="00A960E2" w:rsidRPr="000E265A" w:rsidRDefault="00A960E2" w:rsidP="00A960E2">
            <w:pPr>
              <w:jc w:val="center"/>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24.287,12</w:t>
            </w:r>
          </w:p>
        </w:tc>
        <w:tc>
          <w:tcPr>
            <w:tcW w:w="1314" w:type="dxa"/>
            <w:tcBorders>
              <w:top w:val="single" w:sz="4" w:space="0" w:color="auto"/>
              <w:left w:val="nil"/>
              <w:bottom w:val="single" w:sz="4" w:space="0" w:color="auto"/>
              <w:right w:val="single" w:sz="4" w:space="0" w:color="auto"/>
            </w:tcBorders>
            <w:vAlign w:val="center"/>
          </w:tcPr>
          <w:p w:rsidR="00A960E2" w:rsidRPr="000E265A" w:rsidRDefault="00A960E2" w:rsidP="00A960E2">
            <w:pPr>
              <w:jc w:val="center"/>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99,19</w:t>
            </w:r>
          </w:p>
        </w:tc>
        <w:tc>
          <w:tcPr>
            <w:tcW w:w="1315" w:type="dxa"/>
            <w:tcBorders>
              <w:top w:val="single" w:sz="4" w:space="0" w:color="auto"/>
              <w:left w:val="nil"/>
              <w:bottom w:val="single" w:sz="4" w:space="0" w:color="auto"/>
              <w:right w:val="single" w:sz="4" w:space="0" w:color="auto"/>
            </w:tcBorders>
            <w:vAlign w:val="center"/>
          </w:tcPr>
          <w:p w:rsidR="00A960E2" w:rsidRPr="000E265A" w:rsidRDefault="00A960E2" w:rsidP="00A960E2">
            <w:pPr>
              <w:jc w:val="center"/>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99,95</w:t>
            </w:r>
          </w:p>
        </w:tc>
      </w:tr>
      <w:tr w:rsidR="00A960E2" w:rsidRPr="000E265A" w:rsidTr="00A960E2">
        <w:trPr>
          <w:trHeight w:val="300"/>
        </w:trPr>
        <w:tc>
          <w:tcPr>
            <w:tcW w:w="260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960E2" w:rsidRPr="000E265A" w:rsidRDefault="00A960E2" w:rsidP="00A960E2">
            <w:pPr>
              <w:jc w:val="both"/>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Izdaci za finan. imovinu i otplate zajmova</w:t>
            </w:r>
          </w:p>
        </w:tc>
        <w:tc>
          <w:tcPr>
            <w:tcW w:w="1314" w:type="dxa"/>
            <w:tcBorders>
              <w:top w:val="nil"/>
              <w:left w:val="nil"/>
              <w:bottom w:val="single" w:sz="4" w:space="0" w:color="auto"/>
              <w:right w:val="single" w:sz="4" w:space="0" w:color="auto"/>
            </w:tcBorders>
            <w:shd w:val="clear" w:color="auto" w:fill="auto"/>
            <w:noWrap/>
            <w:vAlign w:val="center"/>
          </w:tcPr>
          <w:p w:rsidR="00A960E2" w:rsidRPr="000E265A" w:rsidRDefault="00A960E2" w:rsidP="00A960E2">
            <w:pPr>
              <w:jc w:val="right"/>
              <w:rPr>
                <w:rFonts w:asciiTheme="majorBidi" w:hAnsiTheme="majorBidi" w:cstheme="majorBidi"/>
                <w:sz w:val="20"/>
                <w:szCs w:val="20"/>
              </w:rPr>
            </w:pPr>
            <w:r w:rsidRPr="000E265A">
              <w:rPr>
                <w:rFonts w:asciiTheme="majorBidi" w:hAnsiTheme="majorBidi" w:cstheme="majorBidi"/>
                <w:sz w:val="20"/>
                <w:szCs w:val="20"/>
              </w:rPr>
              <w:t>24.486,52</w:t>
            </w:r>
          </w:p>
        </w:tc>
        <w:tc>
          <w:tcPr>
            <w:tcW w:w="1314" w:type="dxa"/>
            <w:tcBorders>
              <w:top w:val="nil"/>
              <w:left w:val="nil"/>
              <w:bottom w:val="single" w:sz="4" w:space="0" w:color="auto"/>
              <w:right w:val="single" w:sz="4" w:space="0" w:color="auto"/>
            </w:tcBorders>
            <w:shd w:val="clear" w:color="auto" w:fill="auto"/>
            <w:noWrap/>
            <w:vAlign w:val="center"/>
          </w:tcPr>
          <w:p w:rsidR="00A960E2" w:rsidRPr="000E265A" w:rsidRDefault="00A960E2" w:rsidP="00A960E2">
            <w:pPr>
              <w:jc w:val="right"/>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30.000,00</w:t>
            </w:r>
          </w:p>
        </w:tc>
        <w:tc>
          <w:tcPr>
            <w:tcW w:w="1315" w:type="dxa"/>
            <w:tcBorders>
              <w:top w:val="nil"/>
              <w:left w:val="nil"/>
              <w:bottom w:val="single" w:sz="4" w:space="0" w:color="auto"/>
              <w:right w:val="single" w:sz="4" w:space="0" w:color="auto"/>
            </w:tcBorders>
            <w:vAlign w:val="center"/>
          </w:tcPr>
          <w:p w:rsidR="00A960E2" w:rsidRPr="000E265A" w:rsidRDefault="00A960E2" w:rsidP="00A960E2">
            <w:pPr>
              <w:jc w:val="right"/>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290.000,00</w:t>
            </w:r>
          </w:p>
        </w:tc>
        <w:tc>
          <w:tcPr>
            <w:tcW w:w="1314" w:type="dxa"/>
            <w:tcBorders>
              <w:top w:val="nil"/>
              <w:left w:val="nil"/>
              <w:bottom w:val="single" w:sz="4" w:space="0" w:color="auto"/>
              <w:right w:val="single" w:sz="4" w:space="0" w:color="auto"/>
            </w:tcBorders>
            <w:vAlign w:val="center"/>
          </w:tcPr>
          <w:p w:rsidR="00A960E2" w:rsidRPr="000E265A" w:rsidRDefault="00A960E2" w:rsidP="00A960E2">
            <w:pPr>
              <w:jc w:val="center"/>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0,00</w:t>
            </w:r>
          </w:p>
        </w:tc>
        <w:tc>
          <w:tcPr>
            <w:tcW w:w="1314" w:type="dxa"/>
            <w:tcBorders>
              <w:top w:val="nil"/>
              <w:left w:val="nil"/>
              <w:bottom w:val="single" w:sz="4" w:space="0" w:color="auto"/>
              <w:right w:val="single" w:sz="4" w:space="0" w:color="auto"/>
            </w:tcBorders>
            <w:vAlign w:val="center"/>
          </w:tcPr>
          <w:p w:rsidR="00A960E2" w:rsidRPr="000E265A" w:rsidRDefault="00A960E2" w:rsidP="00A960E2">
            <w:pPr>
              <w:jc w:val="center"/>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0,00</w:t>
            </w:r>
          </w:p>
        </w:tc>
        <w:tc>
          <w:tcPr>
            <w:tcW w:w="1315" w:type="dxa"/>
            <w:tcBorders>
              <w:top w:val="nil"/>
              <w:left w:val="nil"/>
              <w:bottom w:val="single" w:sz="4" w:space="0" w:color="auto"/>
              <w:right w:val="single" w:sz="4" w:space="0" w:color="auto"/>
            </w:tcBorders>
            <w:vAlign w:val="center"/>
          </w:tcPr>
          <w:p w:rsidR="00A960E2" w:rsidRPr="000E265A" w:rsidRDefault="00A960E2" w:rsidP="00A960E2">
            <w:pPr>
              <w:jc w:val="center"/>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0,00</w:t>
            </w:r>
          </w:p>
        </w:tc>
      </w:tr>
      <w:tr w:rsidR="00A960E2" w:rsidRPr="000E265A" w:rsidTr="00A960E2">
        <w:trPr>
          <w:trHeight w:val="70"/>
        </w:trPr>
        <w:tc>
          <w:tcPr>
            <w:tcW w:w="26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60E2" w:rsidRPr="000E265A" w:rsidRDefault="00A960E2" w:rsidP="00A960E2">
            <w:pPr>
              <w:jc w:val="both"/>
              <w:rPr>
                <w:rFonts w:asciiTheme="majorBidi" w:hAnsiTheme="majorBidi" w:cstheme="majorBidi"/>
                <w:b/>
                <w:bCs/>
                <w:color w:val="000000"/>
                <w:sz w:val="20"/>
                <w:szCs w:val="20"/>
                <w:lang w:eastAsia="hr-HR"/>
              </w:rPr>
            </w:pPr>
            <w:r w:rsidRPr="000E265A">
              <w:rPr>
                <w:rFonts w:asciiTheme="majorBidi" w:hAnsiTheme="majorBidi" w:cstheme="majorBidi"/>
                <w:b/>
                <w:bCs/>
                <w:color w:val="000000"/>
                <w:sz w:val="20"/>
                <w:szCs w:val="20"/>
                <w:lang w:eastAsia="hr-HR"/>
              </w:rPr>
              <w:t>NETO FINANCIRANJE:</w:t>
            </w:r>
          </w:p>
        </w:tc>
        <w:tc>
          <w:tcPr>
            <w:tcW w:w="1314" w:type="dxa"/>
            <w:tcBorders>
              <w:top w:val="nil"/>
              <w:left w:val="nil"/>
              <w:bottom w:val="single" w:sz="4" w:space="0" w:color="auto"/>
              <w:right w:val="single" w:sz="4" w:space="0" w:color="auto"/>
            </w:tcBorders>
            <w:shd w:val="clear" w:color="auto" w:fill="auto"/>
            <w:noWrap/>
            <w:vAlign w:val="center"/>
          </w:tcPr>
          <w:p w:rsidR="00A960E2" w:rsidRPr="000E265A" w:rsidRDefault="00A960E2" w:rsidP="00A960E2">
            <w:pPr>
              <w:jc w:val="right"/>
              <w:rPr>
                <w:rFonts w:asciiTheme="majorBidi" w:hAnsiTheme="majorBidi" w:cstheme="majorBidi"/>
                <w:b/>
                <w:bCs/>
                <w:color w:val="000000"/>
                <w:sz w:val="20"/>
                <w:szCs w:val="20"/>
                <w:lang w:eastAsia="hr-HR"/>
              </w:rPr>
            </w:pPr>
            <w:r w:rsidRPr="000E265A">
              <w:rPr>
                <w:rFonts w:asciiTheme="majorBidi" w:hAnsiTheme="majorBidi" w:cstheme="majorBidi"/>
                <w:b/>
                <w:bCs/>
                <w:color w:val="000000"/>
                <w:sz w:val="20"/>
                <w:szCs w:val="20"/>
                <w:lang w:eastAsia="hr-HR"/>
              </w:rPr>
              <w:t>-199,41</w:t>
            </w:r>
          </w:p>
        </w:tc>
        <w:tc>
          <w:tcPr>
            <w:tcW w:w="1314" w:type="dxa"/>
            <w:tcBorders>
              <w:top w:val="nil"/>
              <w:left w:val="nil"/>
              <w:bottom w:val="single" w:sz="4" w:space="0" w:color="auto"/>
              <w:right w:val="single" w:sz="4" w:space="0" w:color="auto"/>
            </w:tcBorders>
            <w:shd w:val="clear" w:color="auto" w:fill="auto"/>
            <w:noWrap/>
            <w:vAlign w:val="center"/>
          </w:tcPr>
          <w:p w:rsidR="00A960E2" w:rsidRPr="000E265A" w:rsidRDefault="00A960E2" w:rsidP="00A960E2">
            <w:pPr>
              <w:jc w:val="right"/>
              <w:rPr>
                <w:rFonts w:asciiTheme="majorBidi" w:hAnsiTheme="majorBidi" w:cstheme="majorBidi"/>
                <w:b/>
                <w:bCs/>
                <w:color w:val="000000"/>
                <w:sz w:val="20"/>
                <w:szCs w:val="20"/>
                <w:lang w:eastAsia="hr-HR"/>
              </w:rPr>
            </w:pPr>
            <w:r w:rsidRPr="000E265A">
              <w:rPr>
                <w:rFonts w:asciiTheme="majorBidi" w:hAnsiTheme="majorBidi" w:cstheme="majorBidi"/>
                <w:b/>
                <w:bCs/>
                <w:color w:val="000000"/>
                <w:sz w:val="20"/>
                <w:szCs w:val="20"/>
                <w:lang w:eastAsia="hr-HR"/>
              </w:rPr>
              <w:t>-5.000,00</w:t>
            </w:r>
          </w:p>
        </w:tc>
        <w:tc>
          <w:tcPr>
            <w:tcW w:w="1315" w:type="dxa"/>
            <w:tcBorders>
              <w:top w:val="nil"/>
              <w:left w:val="nil"/>
              <w:bottom w:val="single" w:sz="4" w:space="0" w:color="auto"/>
              <w:right w:val="single" w:sz="4" w:space="0" w:color="auto"/>
            </w:tcBorders>
            <w:vAlign w:val="center"/>
          </w:tcPr>
          <w:p w:rsidR="00A960E2" w:rsidRPr="000E265A" w:rsidRDefault="00A960E2" w:rsidP="00A960E2">
            <w:pPr>
              <w:jc w:val="right"/>
              <w:rPr>
                <w:rFonts w:asciiTheme="majorBidi" w:hAnsiTheme="majorBidi" w:cstheme="majorBidi"/>
                <w:b/>
                <w:bCs/>
                <w:color w:val="000000"/>
                <w:sz w:val="20"/>
                <w:szCs w:val="20"/>
                <w:lang w:eastAsia="hr-HR"/>
              </w:rPr>
            </w:pPr>
            <w:r w:rsidRPr="000E265A">
              <w:rPr>
                <w:rFonts w:asciiTheme="majorBidi" w:hAnsiTheme="majorBidi" w:cstheme="majorBidi"/>
                <w:b/>
                <w:bCs/>
                <w:color w:val="000000"/>
                <w:sz w:val="20"/>
                <w:szCs w:val="20"/>
                <w:lang w:eastAsia="hr-HR"/>
              </w:rPr>
              <w:t>-265.700,00</w:t>
            </w:r>
          </w:p>
        </w:tc>
        <w:tc>
          <w:tcPr>
            <w:tcW w:w="1314" w:type="dxa"/>
            <w:tcBorders>
              <w:top w:val="nil"/>
              <w:left w:val="nil"/>
              <w:bottom w:val="single" w:sz="4" w:space="0" w:color="auto"/>
              <w:right w:val="single" w:sz="4" w:space="0" w:color="auto"/>
            </w:tcBorders>
            <w:vAlign w:val="center"/>
          </w:tcPr>
          <w:p w:rsidR="00A960E2" w:rsidRPr="000E265A" w:rsidRDefault="00A960E2" w:rsidP="00A960E2">
            <w:pPr>
              <w:jc w:val="center"/>
              <w:rPr>
                <w:rFonts w:asciiTheme="majorBidi" w:hAnsiTheme="majorBidi" w:cstheme="majorBidi"/>
                <w:b/>
                <w:bCs/>
                <w:color w:val="000000"/>
                <w:sz w:val="20"/>
                <w:szCs w:val="20"/>
                <w:lang w:eastAsia="hr-HR"/>
              </w:rPr>
            </w:pPr>
            <w:r w:rsidRPr="000E265A">
              <w:rPr>
                <w:rFonts w:asciiTheme="majorBidi" w:hAnsiTheme="majorBidi" w:cstheme="majorBidi"/>
                <w:b/>
                <w:bCs/>
                <w:color w:val="000000"/>
                <w:sz w:val="20"/>
                <w:szCs w:val="20"/>
                <w:lang w:eastAsia="hr-HR"/>
              </w:rPr>
              <w:t>-24.287,12</w:t>
            </w:r>
          </w:p>
        </w:tc>
        <w:tc>
          <w:tcPr>
            <w:tcW w:w="1314" w:type="dxa"/>
            <w:tcBorders>
              <w:top w:val="nil"/>
              <w:left w:val="nil"/>
              <w:bottom w:val="single" w:sz="4" w:space="0" w:color="auto"/>
              <w:right w:val="single" w:sz="4" w:space="0" w:color="auto"/>
            </w:tcBorders>
            <w:vAlign w:val="center"/>
          </w:tcPr>
          <w:p w:rsidR="00A960E2" w:rsidRPr="000E265A" w:rsidRDefault="00A960E2" w:rsidP="00A960E2">
            <w:pPr>
              <w:jc w:val="center"/>
              <w:rPr>
                <w:rFonts w:asciiTheme="majorBidi" w:hAnsiTheme="majorBidi" w:cstheme="majorBidi"/>
                <w:b/>
                <w:bCs/>
                <w:color w:val="000000"/>
                <w:sz w:val="20"/>
                <w:szCs w:val="20"/>
                <w:lang w:eastAsia="hr-HR"/>
              </w:rPr>
            </w:pPr>
            <w:r w:rsidRPr="000E265A">
              <w:rPr>
                <w:rFonts w:asciiTheme="majorBidi" w:hAnsiTheme="majorBidi" w:cstheme="majorBidi"/>
                <w:b/>
                <w:bCs/>
                <w:color w:val="000000"/>
                <w:sz w:val="20"/>
                <w:szCs w:val="20"/>
                <w:lang w:eastAsia="hr-HR"/>
              </w:rPr>
              <w:t>99,19</w:t>
            </w:r>
          </w:p>
        </w:tc>
        <w:tc>
          <w:tcPr>
            <w:tcW w:w="1315" w:type="dxa"/>
            <w:tcBorders>
              <w:top w:val="nil"/>
              <w:left w:val="nil"/>
              <w:bottom w:val="single" w:sz="4" w:space="0" w:color="auto"/>
              <w:right w:val="single" w:sz="4" w:space="0" w:color="auto"/>
            </w:tcBorders>
            <w:vAlign w:val="center"/>
          </w:tcPr>
          <w:p w:rsidR="00A960E2" w:rsidRPr="000E265A" w:rsidRDefault="00A960E2" w:rsidP="00A960E2">
            <w:pPr>
              <w:jc w:val="center"/>
              <w:rPr>
                <w:rFonts w:asciiTheme="majorBidi" w:hAnsiTheme="majorBidi" w:cstheme="majorBidi"/>
                <w:b/>
                <w:bCs/>
                <w:color w:val="000000"/>
                <w:sz w:val="20"/>
                <w:szCs w:val="20"/>
                <w:lang w:eastAsia="hr-HR"/>
              </w:rPr>
            </w:pPr>
            <w:r w:rsidRPr="000E265A">
              <w:rPr>
                <w:rFonts w:asciiTheme="majorBidi" w:hAnsiTheme="majorBidi" w:cstheme="majorBidi"/>
                <w:b/>
                <w:bCs/>
                <w:color w:val="000000"/>
                <w:sz w:val="20"/>
                <w:szCs w:val="20"/>
                <w:lang w:eastAsia="hr-HR"/>
              </w:rPr>
              <w:t>99,95</w:t>
            </w:r>
          </w:p>
        </w:tc>
      </w:tr>
    </w:tbl>
    <w:p w:rsidR="00650BAF" w:rsidRPr="000E265A" w:rsidRDefault="000E265A" w:rsidP="000E265A">
      <w:pPr>
        <w:jc w:val="both"/>
        <w:rPr>
          <w:rFonts w:ascii="Times New Roman" w:hAnsi="Times New Roman"/>
          <w:sz w:val="24"/>
          <w:szCs w:val="24"/>
        </w:rPr>
      </w:pPr>
      <w:r w:rsidRPr="000E265A">
        <w:rPr>
          <w:rFonts w:ascii="Times New Roman" w:hAnsi="Times New Roman"/>
          <w:sz w:val="24"/>
          <w:szCs w:val="24"/>
        </w:rPr>
        <w:t xml:space="preserve">B) </w:t>
      </w:r>
      <w:r w:rsidR="00844B76" w:rsidRPr="000E265A">
        <w:rPr>
          <w:rFonts w:ascii="Times New Roman" w:hAnsi="Times New Roman"/>
          <w:sz w:val="24"/>
          <w:szCs w:val="24"/>
        </w:rPr>
        <w:t>SAŽETAK RAČUNA FINANACIRANJA</w:t>
      </w:r>
    </w:p>
    <w:p w:rsidR="006707E7" w:rsidRPr="00123259" w:rsidRDefault="006707E7" w:rsidP="006707E7">
      <w:pPr>
        <w:pStyle w:val="ListParagraph"/>
        <w:spacing w:after="160" w:line="259" w:lineRule="auto"/>
        <w:jc w:val="both"/>
        <w:rPr>
          <w:rFonts w:ascii="Times New Roman" w:hAnsi="Times New Roman"/>
          <w:sz w:val="16"/>
          <w:szCs w:val="16"/>
        </w:rPr>
      </w:pPr>
    </w:p>
    <w:p w:rsidR="000E265A" w:rsidRDefault="000E265A" w:rsidP="000E265A">
      <w:pPr>
        <w:jc w:val="both"/>
        <w:rPr>
          <w:rFonts w:ascii="Times New Roman" w:hAnsi="Times New Roman"/>
          <w:sz w:val="16"/>
          <w:szCs w:val="16"/>
        </w:rPr>
      </w:pPr>
    </w:p>
    <w:p w:rsidR="00650BAF" w:rsidRPr="000E265A" w:rsidRDefault="000E265A" w:rsidP="000E265A">
      <w:pPr>
        <w:jc w:val="both"/>
        <w:rPr>
          <w:rFonts w:ascii="Times New Roman" w:hAnsi="Times New Roman"/>
          <w:sz w:val="24"/>
          <w:szCs w:val="24"/>
        </w:rPr>
      </w:pPr>
      <w:r w:rsidRPr="000E265A">
        <w:rPr>
          <w:rFonts w:ascii="Times New Roman" w:hAnsi="Times New Roman"/>
          <w:sz w:val="24"/>
          <w:szCs w:val="24"/>
        </w:rPr>
        <w:t xml:space="preserve">C) </w:t>
      </w:r>
      <w:r w:rsidR="00650BAF" w:rsidRPr="000E265A">
        <w:rPr>
          <w:rFonts w:ascii="Times New Roman" w:hAnsi="Times New Roman"/>
          <w:sz w:val="24"/>
          <w:szCs w:val="24"/>
        </w:rPr>
        <w:t xml:space="preserve">RASPOLOŽIVA SREDSTVA IZ PRETHODNIH GODINA (VIŠAK/MANJAK) </w:t>
      </w:r>
    </w:p>
    <w:tbl>
      <w:tblPr>
        <w:tblW w:w="10490" w:type="dxa"/>
        <w:tblInd w:w="-552" w:type="dxa"/>
        <w:tblLayout w:type="fixed"/>
        <w:tblLook w:val="04A0" w:firstRow="1" w:lastRow="0" w:firstColumn="1" w:lastColumn="0" w:noHBand="0" w:noVBand="1"/>
      </w:tblPr>
      <w:tblGrid>
        <w:gridCol w:w="2552"/>
        <w:gridCol w:w="1323"/>
        <w:gridCol w:w="1323"/>
        <w:gridCol w:w="1323"/>
        <w:gridCol w:w="1323"/>
        <w:gridCol w:w="1323"/>
        <w:gridCol w:w="1323"/>
      </w:tblGrid>
      <w:tr w:rsidR="004A6632" w:rsidRPr="000E265A" w:rsidTr="00A960E2">
        <w:trPr>
          <w:trHeight w:val="300"/>
        </w:trPr>
        <w:tc>
          <w:tcPr>
            <w:tcW w:w="2552" w:type="dxa"/>
            <w:tcBorders>
              <w:top w:val="single" w:sz="4" w:space="0" w:color="auto"/>
              <w:left w:val="single" w:sz="4" w:space="0" w:color="auto"/>
              <w:bottom w:val="single" w:sz="4" w:space="0" w:color="000000"/>
              <w:right w:val="single" w:sz="4" w:space="0" w:color="000000"/>
            </w:tcBorders>
            <w:shd w:val="clear" w:color="auto" w:fill="A8D08D" w:themeFill="accent6" w:themeFillTint="99"/>
            <w:vAlign w:val="center"/>
            <w:hideMark/>
          </w:tcPr>
          <w:p w:rsidR="004328B3" w:rsidRPr="000E265A" w:rsidRDefault="004328B3" w:rsidP="004328B3">
            <w:pPr>
              <w:jc w:val="both"/>
              <w:rPr>
                <w:rFonts w:asciiTheme="majorBidi" w:hAnsiTheme="majorBidi" w:cstheme="majorBidi"/>
                <w:b/>
                <w:bCs/>
                <w:color w:val="000000"/>
                <w:sz w:val="20"/>
                <w:szCs w:val="20"/>
                <w:lang w:eastAsia="hr-HR"/>
              </w:rPr>
            </w:pPr>
            <w:r w:rsidRPr="000E265A">
              <w:rPr>
                <w:rFonts w:asciiTheme="majorBidi" w:hAnsiTheme="majorBidi" w:cstheme="majorBidi"/>
                <w:b/>
                <w:bCs/>
                <w:color w:val="000000"/>
                <w:sz w:val="20"/>
                <w:szCs w:val="20"/>
                <w:lang w:eastAsia="hr-HR"/>
              </w:rPr>
              <w:t>RASPOLOŽIVA SREDSTVA IZ PRETHODNIH GODINA</w:t>
            </w:r>
          </w:p>
        </w:tc>
        <w:tc>
          <w:tcPr>
            <w:tcW w:w="1323" w:type="dxa"/>
            <w:tcBorders>
              <w:top w:val="single" w:sz="4" w:space="0" w:color="auto"/>
              <w:left w:val="nil"/>
              <w:bottom w:val="single" w:sz="4" w:space="0" w:color="auto"/>
              <w:right w:val="single" w:sz="4" w:space="0" w:color="000000"/>
            </w:tcBorders>
            <w:shd w:val="clear" w:color="auto" w:fill="A8D08D" w:themeFill="accent6" w:themeFillTint="99"/>
            <w:noWrap/>
            <w:vAlign w:val="center"/>
          </w:tcPr>
          <w:p w:rsidR="004328B3" w:rsidRPr="000E265A" w:rsidRDefault="004328B3" w:rsidP="004328B3">
            <w:pPr>
              <w:jc w:val="both"/>
              <w:rPr>
                <w:rFonts w:asciiTheme="majorBidi" w:hAnsiTheme="majorBidi" w:cstheme="majorBidi"/>
                <w:color w:val="000000"/>
                <w:sz w:val="20"/>
                <w:szCs w:val="20"/>
                <w:lang w:eastAsia="hr-HR"/>
              </w:rPr>
            </w:pPr>
          </w:p>
          <w:p w:rsidR="004328B3" w:rsidRPr="000E265A" w:rsidRDefault="00AF204B" w:rsidP="004328B3">
            <w:pPr>
              <w:jc w:val="both"/>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IZVRŠENJE 1.1.-31.12.2023</w:t>
            </w:r>
            <w:r w:rsidR="004328B3" w:rsidRPr="000E265A">
              <w:rPr>
                <w:rFonts w:asciiTheme="majorBidi" w:hAnsiTheme="majorBidi" w:cstheme="majorBidi"/>
                <w:color w:val="000000"/>
                <w:sz w:val="20"/>
                <w:szCs w:val="20"/>
                <w:lang w:eastAsia="hr-HR"/>
              </w:rPr>
              <w:t>.</w:t>
            </w:r>
          </w:p>
        </w:tc>
        <w:tc>
          <w:tcPr>
            <w:tcW w:w="1323" w:type="dxa"/>
            <w:tcBorders>
              <w:top w:val="single" w:sz="4" w:space="0" w:color="auto"/>
              <w:left w:val="nil"/>
              <w:bottom w:val="single" w:sz="4" w:space="0" w:color="auto"/>
              <w:right w:val="single" w:sz="4" w:space="0" w:color="auto"/>
            </w:tcBorders>
            <w:shd w:val="clear" w:color="auto" w:fill="A8D08D" w:themeFill="accent6" w:themeFillTint="99"/>
            <w:noWrap/>
            <w:vAlign w:val="center"/>
          </w:tcPr>
          <w:p w:rsidR="004328B3" w:rsidRPr="000E265A" w:rsidRDefault="004328B3" w:rsidP="00AF204B">
            <w:pPr>
              <w:jc w:val="both"/>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Izvorni Plan za 202</w:t>
            </w:r>
            <w:r w:rsidR="00AF204B" w:rsidRPr="000E265A">
              <w:rPr>
                <w:rFonts w:asciiTheme="majorBidi" w:hAnsiTheme="majorBidi" w:cstheme="majorBidi"/>
                <w:color w:val="000000"/>
                <w:sz w:val="20"/>
                <w:szCs w:val="20"/>
                <w:lang w:eastAsia="hr-HR"/>
              </w:rPr>
              <w:t>4</w:t>
            </w:r>
            <w:r w:rsidRPr="000E265A">
              <w:rPr>
                <w:rFonts w:asciiTheme="majorBidi" w:hAnsiTheme="majorBidi" w:cstheme="majorBidi"/>
                <w:color w:val="000000"/>
                <w:sz w:val="20"/>
                <w:szCs w:val="20"/>
                <w:lang w:eastAsia="hr-HR"/>
              </w:rPr>
              <w:t>.</w:t>
            </w:r>
          </w:p>
        </w:tc>
        <w:tc>
          <w:tcPr>
            <w:tcW w:w="1323" w:type="dxa"/>
            <w:tcBorders>
              <w:top w:val="single" w:sz="4" w:space="0" w:color="auto"/>
              <w:left w:val="nil"/>
              <w:bottom w:val="single" w:sz="4" w:space="0" w:color="auto"/>
              <w:right w:val="single" w:sz="4" w:space="0" w:color="auto"/>
            </w:tcBorders>
            <w:shd w:val="clear" w:color="auto" w:fill="A8D08D" w:themeFill="accent6" w:themeFillTint="99"/>
            <w:vAlign w:val="center"/>
          </w:tcPr>
          <w:p w:rsidR="004328B3" w:rsidRPr="000E265A" w:rsidRDefault="004328B3" w:rsidP="004328B3">
            <w:pPr>
              <w:jc w:val="both"/>
              <w:rPr>
                <w:rFonts w:asciiTheme="majorBidi" w:hAnsiTheme="majorBidi" w:cstheme="majorBidi"/>
                <w:color w:val="000000"/>
                <w:sz w:val="20"/>
                <w:szCs w:val="20"/>
                <w:lang w:eastAsia="hr-HR"/>
              </w:rPr>
            </w:pPr>
          </w:p>
          <w:p w:rsidR="004328B3" w:rsidRPr="000E265A" w:rsidRDefault="00AF204B" w:rsidP="004328B3">
            <w:pPr>
              <w:jc w:val="both"/>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Tekući plan 2024</w:t>
            </w:r>
          </w:p>
        </w:tc>
        <w:tc>
          <w:tcPr>
            <w:tcW w:w="1323" w:type="dxa"/>
            <w:tcBorders>
              <w:top w:val="single" w:sz="4" w:space="0" w:color="auto"/>
              <w:left w:val="nil"/>
              <w:bottom w:val="single" w:sz="4" w:space="0" w:color="auto"/>
              <w:right w:val="single" w:sz="4" w:space="0" w:color="auto"/>
            </w:tcBorders>
            <w:shd w:val="clear" w:color="auto" w:fill="A8D08D" w:themeFill="accent6" w:themeFillTint="99"/>
            <w:vAlign w:val="center"/>
          </w:tcPr>
          <w:p w:rsidR="004328B3" w:rsidRPr="000E265A" w:rsidRDefault="004328B3" w:rsidP="004328B3">
            <w:pPr>
              <w:jc w:val="both"/>
              <w:rPr>
                <w:rFonts w:asciiTheme="majorBidi" w:hAnsiTheme="majorBidi" w:cstheme="majorBidi"/>
                <w:color w:val="000000"/>
                <w:sz w:val="20"/>
                <w:szCs w:val="20"/>
                <w:lang w:eastAsia="hr-HR"/>
              </w:rPr>
            </w:pPr>
          </w:p>
          <w:p w:rsidR="002F25D4" w:rsidRPr="000E265A" w:rsidRDefault="004328B3" w:rsidP="002F25D4">
            <w:pPr>
              <w:jc w:val="center"/>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IZVRŠENJE</w:t>
            </w:r>
          </w:p>
          <w:p w:rsidR="004328B3" w:rsidRPr="000E265A" w:rsidRDefault="004328B3" w:rsidP="002F25D4">
            <w:pPr>
              <w:jc w:val="center"/>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1.1.-31.12.202</w:t>
            </w:r>
            <w:r w:rsidR="002F25D4" w:rsidRPr="000E265A">
              <w:rPr>
                <w:rFonts w:asciiTheme="majorBidi" w:hAnsiTheme="majorBidi" w:cstheme="majorBidi"/>
                <w:color w:val="000000"/>
                <w:sz w:val="20"/>
                <w:szCs w:val="20"/>
                <w:lang w:eastAsia="hr-HR"/>
              </w:rPr>
              <w:t>4</w:t>
            </w:r>
          </w:p>
        </w:tc>
        <w:tc>
          <w:tcPr>
            <w:tcW w:w="1323" w:type="dxa"/>
            <w:tcBorders>
              <w:top w:val="single" w:sz="4" w:space="0" w:color="auto"/>
              <w:left w:val="nil"/>
              <w:bottom w:val="single" w:sz="4" w:space="0" w:color="auto"/>
              <w:right w:val="single" w:sz="4" w:space="0" w:color="auto"/>
            </w:tcBorders>
            <w:shd w:val="clear" w:color="auto" w:fill="A8D08D" w:themeFill="accent6" w:themeFillTint="99"/>
            <w:vAlign w:val="center"/>
          </w:tcPr>
          <w:p w:rsidR="004328B3" w:rsidRPr="000E265A" w:rsidRDefault="004328B3" w:rsidP="004328B3">
            <w:pPr>
              <w:jc w:val="both"/>
              <w:rPr>
                <w:rFonts w:asciiTheme="majorBidi" w:hAnsiTheme="majorBidi" w:cstheme="majorBidi"/>
                <w:color w:val="000000"/>
                <w:sz w:val="20"/>
                <w:szCs w:val="20"/>
                <w:lang w:eastAsia="hr-HR"/>
              </w:rPr>
            </w:pPr>
          </w:p>
          <w:p w:rsidR="004328B3" w:rsidRPr="000E265A" w:rsidRDefault="002253FF" w:rsidP="004328B3">
            <w:pPr>
              <w:jc w:val="both"/>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 xml:space="preserve">Indeks izvršenja 2024/ </w:t>
            </w:r>
            <w:r w:rsidR="004328B3" w:rsidRPr="000E265A">
              <w:rPr>
                <w:rFonts w:asciiTheme="majorBidi" w:hAnsiTheme="majorBidi" w:cstheme="majorBidi"/>
                <w:color w:val="000000"/>
                <w:sz w:val="20"/>
                <w:szCs w:val="20"/>
                <w:lang w:eastAsia="hr-HR"/>
              </w:rPr>
              <w:t>Izvršenje 2023</w:t>
            </w:r>
          </w:p>
        </w:tc>
        <w:tc>
          <w:tcPr>
            <w:tcW w:w="1323" w:type="dxa"/>
            <w:tcBorders>
              <w:top w:val="single" w:sz="4" w:space="0" w:color="auto"/>
              <w:left w:val="nil"/>
              <w:bottom w:val="single" w:sz="4" w:space="0" w:color="auto"/>
              <w:right w:val="single" w:sz="4" w:space="0" w:color="auto"/>
            </w:tcBorders>
            <w:shd w:val="clear" w:color="auto" w:fill="A8D08D" w:themeFill="accent6" w:themeFillTint="99"/>
            <w:vAlign w:val="center"/>
          </w:tcPr>
          <w:p w:rsidR="004328B3" w:rsidRPr="000E265A" w:rsidRDefault="004328B3" w:rsidP="004328B3">
            <w:pPr>
              <w:jc w:val="both"/>
              <w:rPr>
                <w:rFonts w:asciiTheme="majorBidi" w:hAnsiTheme="majorBidi" w:cstheme="majorBidi"/>
                <w:color w:val="000000"/>
                <w:sz w:val="20"/>
                <w:szCs w:val="20"/>
                <w:lang w:eastAsia="hr-HR"/>
              </w:rPr>
            </w:pPr>
          </w:p>
          <w:p w:rsidR="004328B3" w:rsidRPr="000E265A" w:rsidRDefault="002253FF" w:rsidP="004328B3">
            <w:pPr>
              <w:jc w:val="both"/>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Indeks Izvršenja 2024/ Tekući plan 2024</w:t>
            </w:r>
          </w:p>
        </w:tc>
      </w:tr>
      <w:tr w:rsidR="004A6632" w:rsidRPr="000E265A" w:rsidTr="00A960E2">
        <w:trPr>
          <w:trHeight w:val="300"/>
        </w:trPr>
        <w:tc>
          <w:tcPr>
            <w:tcW w:w="2552"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328B3" w:rsidRPr="000E265A" w:rsidRDefault="004328B3" w:rsidP="004328B3">
            <w:pPr>
              <w:jc w:val="both"/>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Ukupan donos viška/manjka iz prethodnih godina</w:t>
            </w:r>
          </w:p>
        </w:tc>
        <w:tc>
          <w:tcPr>
            <w:tcW w:w="1323" w:type="dxa"/>
            <w:tcBorders>
              <w:top w:val="single" w:sz="4" w:space="0" w:color="auto"/>
              <w:left w:val="nil"/>
              <w:bottom w:val="single" w:sz="4" w:space="0" w:color="auto"/>
              <w:right w:val="single" w:sz="4" w:space="0" w:color="auto"/>
            </w:tcBorders>
            <w:shd w:val="clear" w:color="auto" w:fill="auto"/>
            <w:noWrap/>
            <w:vAlign w:val="center"/>
          </w:tcPr>
          <w:p w:rsidR="004328B3" w:rsidRPr="000E265A" w:rsidRDefault="00AF204B" w:rsidP="004328B3">
            <w:pPr>
              <w:jc w:val="right"/>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32.590,33</w:t>
            </w:r>
          </w:p>
        </w:tc>
        <w:tc>
          <w:tcPr>
            <w:tcW w:w="1323" w:type="dxa"/>
            <w:tcBorders>
              <w:top w:val="single" w:sz="4" w:space="0" w:color="auto"/>
              <w:left w:val="nil"/>
              <w:bottom w:val="single" w:sz="4" w:space="0" w:color="auto"/>
              <w:right w:val="single" w:sz="4" w:space="0" w:color="auto"/>
            </w:tcBorders>
            <w:shd w:val="clear" w:color="auto" w:fill="auto"/>
            <w:noWrap/>
            <w:vAlign w:val="center"/>
          </w:tcPr>
          <w:p w:rsidR="004328B3" w:rsidRPr="000E265A" w:rsidRDefault="00AF204B" w:rsidP="00690F7B">
            <w:pPr>
              <w:jc w:val="right"/>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100.00</w:t>
            </w:r>
            <w:r w:rsidR="004328B3" w:rsidRPr="000E265A">
              <w:rPr>
                <w:rFonts w:asciiTheme="majorBidi" w:hAnsiTheme="majorBidi" w:cstheme="majorBidi"/>
                <w:color w:val="000000"/>
                <w:sz w:val="20"/>
                <w:szCs w:val="20"/>
                <w:lang w:eastAsia="hr-HR"/>
              </w:rPr>
              <w:t>0,00</w:t>
            </w:r>
          </w:p>
        </w:tc>
        <w:tc>
          <w:tcPr>
            <w:tcW w:w="1323" w:type="dxa"/>
            <w:tcBorders>
              <w:top w:val="single" w:sz="4" w:space="0" w:color="auto"/>
              <w:left w:val="nil"/>
              <w:bottom w:val="single" w:sz="4" w:space="0" w:color="auto"/>
              <w:right w:val="single" w:sz="4" w:space="0" w:color="auto"/>
            </w:tcBorders>
            <w:vAlign w:val="center"/>
          </w:tcPr>
          <w:p w:rsidR="004328B3" w:rsidRPr="000E265A" w:rsidRDefault="002F25D4" w:rsidP="00844B76">
            <w:pPr>
              <w:jc w:val="center"/>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269.040,54</w:t>
            </w:r>
          </w:p>
        </w:tc>
        <w:tc>
          <w:tcPr>
            <w:tcW w:w="1323" w:type="dxa"/>
            <w:tcBorders>
              <w:top w:val="single" w:sz="4" w:space="0" w:color="auto"/>
              <w:left w:val="nil"/>
              <w:bottom w:val="single" w:sz="4" w:space="0" w:color="auto"/>
              <w:right w:val="single" w:sz="4" w:space="0" w:color="auto"/>
            </w:tcBorders>
            <w:vAlign w:val="center"/>
          </w:tcPr>
          <w:p w:rsidR="004328B3" w:rsidRPr="000E265A" w:rsidRDefault="00844B76" w:rsidP="00844B76">
            <w:pPr>
              <w:jc w:val="center"/>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269.928,81</w:t>
            </w:r>
          </w:p>
        </w:tc>
        <w:tc>
          <w:tcPr>
            <w:tcW w:w="1323" w:type="dxa"/>
            <w:tcBorders>
              <w:top w:val="single" w:sz="4" w:space="0" w:color="auto"/>
              <w:left w:val="nil"/>
              <w:bottom w:val="single" w:sz="4" w:space="0" w:color="auto"/>
              <w:right w:val="single" w:sz="4" w:space="0" w:color="auto"/>
            </w:tcBorders>
            <w:vAlign w:val="center"/>
          </w:tcPr>
          <w:p w:rsidR="004328B3" w:rsidRPr="000E265A" w:rsidRDefault="00690F7B" w:rsidP="004328B3">
            <w:pPr>
              <w:jc w:val="right"/>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269,93</w:t>
            </w:r>
          </w:p>
        </w:tc>
        <w:tc>
          <w:tcPr>
            <w:tcW w:w="1323" w:type="dxa"/>
            <w:tcBorders>
              <w:top w:val="single" w:sz="4" w:space="0" w:color="auto"/>
              <w:left w:val="nil"/>
              <w:bottom w:val="single" w:sz="4" w:space="0" w:color="auto"/>
              <w:right w:val="single" w:sz="4" w:space="0" w:color="auto"/>
            </w:tcBorders>
            <w:vAlign w:val="center"/>
          </w:tcPr>
          <w:p w:rsidR="004328B3" w:rsidRPr="000E265A" w:rsidRDefault="002253FF" w:rsidP="004328B3">
            <w:pPr>
              <w:jc w:val="right"/>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100,33</w:t>
            </w:r>
          </w:p>
        </w:tc>
      </w:tr>
      <w:tr w:rsidR="004A6632" w:rsidRPr="000E265A" w:rsidTr="00A960E2">
        <w:trPr>
          <w:trHeight w:val="408"/>
        </w:trPr>
        <w:tc>
          <w:tcPr>
            <w:tcW w:w="2552"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328B3" w:rsidRPr="000E265A" w:rsidRDefault="004328B3" w:rsidP="004328B3">
            <w:pPr>
              <w:jc w:val="both"/>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Dio koji će se rasporediti/pokriti u razdoblju</w:t>
            </w:r>
          </w:p>
        </w:tc>
        <w:tc>
          <w:tcPr>
            <w:tcW w:w="1323" w:type="dxa"/>
            <w:tcBorders>
              <w:top w:val="nil"/>
              <w:left w:val="nil"/>
              <w:bottom w:val="single" w:sz="4" w:space="0" w:color="auto"/>
              <w:right w:val="single" w:sz="4" w:space="0" w:color="auto"/>
            </w:tcBorders>
            <w:shd w:val="clear" w:color="auto" w:fill="auto"/>
            <w:noWrap/>
            <w:vAlign w:val="center"/>
          </w:tcPr>
          <w:p w:rsidR="004328B3" w:rsidRPr="000E265A" w:rsidRDefault="00AF204B" w:rsidP="004328B3">
            <w:pPr>
              <w:jc w:val="right"/>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32.590,33</w:t>
            </w:r>
          </w:p>
        </w:tc>
        <w:tc>
          <w:tcPr>
            <w:tcW w:w="1323" w:type="dxa"/>
            <w:tcBorders>
              <w:top w:val="nil"/>
              <w:left w:val="nil"/>
              <w:bottom w:val="single" w:sz="4" w:space="0" w:color="auto"/>
              <w:right w:val="single" w:sz="4" w:space="0" w:color="auto"/>
            </w:tcBorders>
            <w:shd w:val="clear" w:color="auto" w:fill="auto"/>
            <w:noWrap/>
            <w:vAlign w:val="center"/>
          </w:tcPr>
          <w:p w:rsidR="004328B3" w:rsidRPr="000E265A" w:rsidRDefault="004328B3" w:rsidP="004328B3">
            <w:pPr>
              <w:jc w:val="right"/>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0,00</w:t>
            </w:r>
          </w:p>
        </w:tc>
        <w:tc>
          <w:tcPr>
            <w:tcW w:w="1323" w:type="dxa"/>
            <w:tcBorders>
              <w:top w:val="nil"/>
              <w:left w:val="nil"/>
              <w:bottom w:val="single" w:sz="4" w:space="0" w:color="auto"/>
              <w:right w:val="single" w:sz="4" w:space="0" w:color="auto"/>
            </w:tcBorders>
            <w:vAlign w:val="center"/>
          </w:tcPr>
          <w:p w:rsidR="004328B3" w:rsidRPr="000E265A" w:rsidRDefault="002F25D4" w:rsidP="004328B3">
            <w:pPr>
              <w:jc w:val="right"/>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0,00</w:t>
            </w:r>
          </w:p>
        </w:tc>
        <w:tc>
          <w:tcPr>
            <w:tcW w:w="1323" w:type="dxa"/>
            <w:tcBorders>
              <w:top w:val="nil"/>
              <w:left w:val="nil"/>
              <w:bottom w:val="single" w:sz="4" w:space="0" w:color="auto"/>
              <w:right w:val="single" w:sz="4" w:space="0" w:color="auto"/>
            </w:tcBorders>
            <w:vAlign w:val="center"/>
          </w:tcPr>
          <w:p w:rsidR="004328B3" w:rsidRPr="000E265A" w:rsidRDefault="00844B76" w:rsidP="00844B76">
            <w:pPr>
              <w:jc w:val="center"/>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269.928,81</w:t>
            </w:r>
          </w:p>
        </w:tc>
        <w:tc>
          <w:tcPr>
            <w:tcW w:w="1323" w:type="dxa"/>
            <w:tcBorders>
              <w:top w:val="nil"/>
              <w:left w:val="nil"/>
              <w:bottom w:val="single" w:sz="4" w:space="0" w:color="auto"/>
              <w:right w:val="single" w:sz="4" w:space="0" w:color="auto"/>
            </w:tcBorders>
            <w:vAlign w:val="center"/>
          </w:tcPr>
          <w:p w:rsidR="004328B3" w:rsidRPr="000E265A" w:rsidRDefault="00690F7B" w:rsidP="004328B3">
            <w:pPr>
              <w:jc w:val="right"/>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0,00</w:t>
            </w:r>
          </w:p>
        </w:tc>
        <w:tc>
          <w:tcPr>
            <w:tcW w:w="1323" w:type="dxa"/>
            <w:tcBorders>
              <w:top w:val="nil"/>
              <w:left w:val="nil"/>
              <w:bottom w:val="single" w:sz="4" w:space="0" w:color="auto"/>
              <w:right w:val="single" w:sz="4" w:space="0" w:color="auto"/>
            </w:tcBorders>
            <w:vAlign w:val="center"/>
          </w:tcPr>
          <w:p w:rsidR="004328B3" w:rsidRPr="000E265A" w:rsidRDefault="002253FF" w:rsidP="004328B3">
            <w:pPr>
              <w:jc w:val="right"/>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100,33</w:t>
            </w:r>
          </w:p>
        </w:tc>
      </w:tr>
      <w:tr w:rsidR="004A6632" w:rsidRPr="000E265A" w:rsidTr="00A960E2">
        <w:trPr>
          <w:trHeight w:val="300"/>
        </w:trPr>
        <w:tc>
          <w:tcPr>
            <w:tcW w:w="2552" w:type="dxa"/>
            <w:tcBorders>
              <w:top w:val="single" w:sz="4" w:space="0" w:color="auto"/>
              <w:left w:val="single" w:sz="4" w:space="0" w:color="auto"/>
              <w:bottom w:val="single" w:sz="4" w:space="0" w:color="000000"/>
              <w:right w:val="single" w:sz="4" w:space="0" w:color="000000"/>
            </w:tcBorders>
            <w:shd w:val="clear" w:color="auto" w:fill="A8D08D" w:themeFill="accent6" w:themeFillTint="99"/>
            <w:vAlign w:val="center"/>
            <w:hideMark/>
          </w:tcPr>
          <w:p w:rsidR="004328B3" w:rsidRPr="000E265A" w:rsidRDefault="004328B3" w:rsidP="004328B3">
            <w:pPr>
              <w:jc w:val="both"/>
              <w:rPr>
                <w:rFonts w:asciiTheme="majorBidi" w:hAnsiTheme="majorBidi" w:cstheme="majorBidi"/>
                <w:b/>
                <w:bCs/>
                <w:color w:val="000000"/>
                <w:sz w:val="20"/>
                <w:szCs w:val="20"/>
                <w:lang w:eastAsia="hr-HR"/>
              </w:rPr>
            </w:pPr>
            <w:r w:rsidRPr="000E265A">
              <w:rPr>
                <w:rFonts w:asciiTheme="majorBidi" w:hAnsiTheme="majorBidi" w:cstheme="majorBidi"/>
                <w:b/>
                <w:bCs/>
                <w:color w:val="000000"/>
                <w:sz w:val="20"/>
                <w:szCs w:val="20"/>
                <w:lang w:eastAsia="hr-HR"/>
              </w:rPr>
              <w:t>VIŠAK + NETO FINANCIRANJE +RASPOLOŽIVA SREDSTVA IZ PRETHODNIH GODINA</w:t>
            </w:r>
          </w:p>
        </w:tc>
        <w:tc>
          <w:tcPr>
            <w:tcW w:w="1323" w:type="dxa"/>
            <w:tcBorders>
              <w:top w:val="single" w:sz="4" w:space="0" w:color="auto"/>
              <w:left w:val="nil"/>
              <w:bottom w:val="single" w:sz="4" w:space="0" w:color="auto"/>
              <w:right w:val="single" w:sz="4" w:space="0" w:color="000000"/>
            </w:tcBorders>
            <w:shd w:val="clear" w:color="auto" w:fill="A8D08D" w:themeFill="accent6" w:themeFillTint="99"/>
            <w:noWrap/>
            <w:vAlign w:val="center"/>
          </w:tcPr>
          <w:p w:rsidR="004328B3" w:rsidRPr="000E265A" w:rsidRDefault="00AF204B" w:rsidP="004328B3">
            <w:pPr>
              <w:jc w:val="both"/>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IZVRŠENJE 1.1.-31.12.2023</w:t>
            </w:r>
          </w:p>
        </w:tc>
        <w:tc>
          <w:tcPr>
            <w:tcW w:w="1323" w:type="dxa"/>
            <w:tcBorders>
              <w:top w:val="single" w:sz="4" w:space="0" w:color="auto"/>
              <w:left w:val="nil"/>
              <w:bottom w:val="single" w:sz="4" w:space="0" w:color="auto"/>
              <w:right w:val="single" w:sz="4" w:space="0" w:color="auto"/>
            </w:tcBorders>
            <w:shd w:val="clear" w:color="auto" w:fill="A8D08D" w:themeFill="accent6" w:themeFillTint="99"/>
            <w:noWrap/>
            <w:vAlign w:val="center"/>
          </w:tcPr>
          <w:p w:rsidR="004328B3" w:rsidRPr="000E265A" w:rsidRDefault="00AF204B" w:rsidP="00AF204B">
            <w:pPr>
              <w:ind w:right="-170"/>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Izvorni Plan za 2024</w:t>
            </w:r>
            <w:r w:rsidR="004328B3" w:rsidRPr="000E265A">
              <w:rPr>
                <w:rFonts w:asciiTheme="majorBidi" w:hAnsiTheme="majorBidi" w:cstheme="majorBidi"/>
                <w:color w:val="000000"/>
                <w:sz w:val="20"/>
                <w:szCs w:val="20"/>
                <w:lang w:eastAsia="hr-HR"/>
              </w:rPr>
              <w:t>.</w:t>
            </w:r>
          </w:p>
        </w:tc>
        <w:tc>
          <w:tcPr>
            <w:tcW w:w="1323" w:type="dxa"/>
            <w:tcBorders>
              <w:top w:val="single" w:sz="4" w:space="0" w:color="auto"/>
              <w:left w:val="nil"/>
              <w:bottom w:val="single" w:sz="4" w:space="0" w:color="auto"/>
              <w:right w:val="single" w:sz="4" w:space="0" w:color="auto"/>
            </w:tcBorders>
            <w:shd w:val="clear" w:color="auto" w:fill="A8D08D" w:themeFill="accent6" w:themeFillTint="99"/>
            <w:vAlign w:val="center"/>
          </w:tcPr>
          <w:p w:rsidR="004328B3" w:rsidRPr="000E265A" w:rsidRDefault="002F25D4" w:rsidP="004328B3">
            <w:pPr>
              <w:jc w:val="both"/>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Tekući plan 2024</w:t>
            </w:r>
          </w:p>
        </w:tc>
        <w:tc>
          <w:tcPr>
            <w:tcW w:w="1323" w:type="dxa"/>
            <w:tcBorders>
              <w:top w:val="single" w:sz="4" w:space="0" w:color="auto"/>
              <w:left w:val="nil"/>
              <w:bottom w:val="single" w:sz="4" w:space="0" w:color="auto"/>
              <w:right w:val="single" w:sz="4" w:space="0" w:color="auto"/>
            </w:tcBorders>
            <w:shd w:val="clear" w:color="auto" w:fill="A8D08D" w:themeFill="accent6" w:themeFillTint="99"/>
            <w:vAlign w:val="center"/>
          </w:tcPr>
          <w:p w:rsidR="002F25D4" w:rsidRPr="000E265A" w:rsidRDefault="004328B3" w:rsidP="002F25D4">
            <w:pPr>
              <w:jc w:val="center"/>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IZVRŠENJE</w:t>
            </w:r>
          </w:p>
          <w:p w:rsidR="004328B3" w:rsidRPr="000E265A" w:rsidRDefault="002F25D4" w:rsidP="004328B3">
            <w:pPr>
              <w:jc w:val="both"/>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1.1.-31.12.2024</w:t>
            </w:r>
          </w:p>
        </w:tc>
        <w:tc>
          <w:tcPr>
            <w:tcW w:w="1323" w:type="dxa"/>
            <w:tcBorders>
              <w:top w:val="single" w:sz="4" w:space="0" w:color="auto"/>
              <w:left w:val="nil"/>
              <w:bottom w:val="single" w:sz="4" w:space="0" w:color="auto"/>
              <w:right w:val="single" w:sz="4" w:space="0" w:color="auto"/>
            </w:tcBorders>
            <w:shd w:val="clear" w:color="auto" w:fill="A8D08D" w:themeFill="accent6" w:themeFillTint="99"/>
            <w:vAlign w:val="center"/>
          </w:tcPr>
          <w:p w:rsidR="004328B3" w:rsidRPr="000E265A" w:rsidRDefault="002253FF" w:rsidP="004328B3">
            <w:pPr>
              <w:jc w:val="both"/>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Indeks izvršenja 2024</w:t>
            </w:r>
            <w:r w:rsidR="004328B3" w:rsidRPr="000E265A">
              <w:rPr>
                <w:rFonts w:asciiTheme="majorBidi" w:hAnsiTheme="majorBidi" w:cstheme="majorBidi"/>
                <w:color w:val="000000"/>
                <w:sz w:val="20"/>
                <w:szCs w:val="20"/>
                <w:lang w:eastAsia="hr-HR"/>
              </w:rPr>
              <w:t>/</w:t>
            </w:r>
            <w:r w:rsidRPr="000E265A">
              <w:rPr>
                <w:rFonts w:asciiTheme="majorBidi" w:hAnsiTheme="majorBidi" w:cstheme="majorBidi"/>
                <w:color w:val="000000"/>
                <w:sz w:val="20"/>
                <w:szCs w:val="20"/>
                <w:lang w:eastAsia="hr-HR"/>
              </w:rPr>
              <w:t xml:space="preserve"> </w:t>
            </w:r>
            <w:r w:rsidR="004328B3" w:rsidRPr="000E265A">
              <w:rPr>
                <w:rFonts w:asciiTheme="majorBidi" w:hAnsiTheme="majorBidi" w:cstheme="majorBidi"/>
                <w:color w:val="000000"/>
                <w:sz w:val="20"/>
                <w:szCs w:val="20"/>
                <w:lang w:eastAsia="hr-HR"/>
              </w:rPr>
              <w:t>Izvršenje 2023</w:t>
            </w:r>
          </w:p>
        </w:tc>
        <w:tc>
          <w:tcPr>
            <w:tcW w:w="1323" w:type="dxa"/>
            <w:tcBorders>
              <w:top w:val="single" w:sz="4" w:space="0" w:color="auto"/>
              <w:left w:val="nil"/>
              <w:bottom w:val="single" w:sz="4" w:space="0" w:color="auto"/>
              <w:right w:val="single" w:sz="4" w:space="0" w:color="auto"/>
            </w:tcBorders>
            <w:shd w:val="clear" w:color="auto" w:fill="A8D08D" w:themeFill="accent6" w:themeFillTint="99"/>
            <w:vAlign w:val="center"/>
          </w:tcPr>
          <w:p w:rsidR="004328B3" w:rsidRPr="000E265A" w:rsidRDefault="002253FF" w:rsidP="002253FF">
            <w:pPr>
              <w:jc w:val="both"/>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Indeks Izvršenja 2024 Tekući plan 2024</w:t>
            </w:r>
          </w:p>
        </w:tc>
      </w:tr>
      <w:tr w:rsidR="004A6632" w:rsidRPr="000E265A" w:rsidTr="00A960E2">
        <w:trPr>
          <w:trHeight w:val="162"/>
        </w:trPr>
        <w:tc>
          <w:tcPr>
            <w:tcW w:w="2552"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328B3" w:rsidRPr="000E265A" w:rsidRDefault="004328B3" w:rsidP="004328B3">
            <w:pPr>
              <w:jc w:val="both"/>
              <w:rPr>
                <w:rFonts w:asciiTheme="majorBidi" w:hAnsiTheme="majorBidi" w:cstheme="majorBidi"/>
                <w:color w:val="000000"/>
                <w:sz w:val="20"/>
                <w:szCs w:val="20"/>
                <w:lang w:eastAsia="hr-HR"/>
              </w:rPr>
            </w:pPr>
          </w:p>
        </w:tc>
        <w:tc>
          <w:tcPr>
            <w:tcW w:w="1323" w:type="dxa"/>
            <w:tcBorders>
              <w:top w:val="single" w:sz="4" w:space="0" w:color="auto"/>
              <w:left w:val="nil"/>
              <w:bottom w:val="single" w:sz="4" w:space="0" w:color="auto"/>
              <w:right w:val="single" w:sz="4" w:space="0" w:color="auto"/>
            </w:tcBorders>
            <w:shd w:val="clear" w:color="auto" w:fill="auto"/>
            <w:noWrap/>
            <w:vAlign w:val="center"/>
          </w:tcPr>
          <w:p w:rsidR="004328B3" w:rsidRPr="000E265A" w:rsidRDefault="00AF204B" w:rsidP="004328B3">
            <w:pPr>
              <w:jc w:val="right"/>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269.040,54</w:t>
            </w:r>
          </w:p>
        </w:tc>
        <w:tc>
          <w:tcPr>
            <w:tcW w:w="1323" w:type="dxa"/>
            <w:tcBorders>
              <w:top w:val="single" w:sz="4" w:space="0" w:color="auto"/>
              <w:left w:val="nil"/>
              <w:bottom w:val="single" w:sz="4" w:space="0" w:color="auto"/>
              <w:right w:val="single" w:sz="4" w:space="0" w:color="auto"/>
            </w:tcBorders>
            <w:shd w:val="clear" w:color="auto" w:fill="auto"/>
            <w:noWrap/>
            <w:vAlign w:val="center"/>
          </w:tcPr>
          <w:p w:rsidR="004328B3" w:rsidRPr="000E265A" w:rsidRDefault="004328B3" w:rsidP="004328B3">
            <w:pPr>
              <w:jc w:val="right"/>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0,00</w:t>
            </w:r>
          </w:p>
        </w:tc>
        <w:tc>
          <w:tcPr>
            <w:tcW w:w="1323" w:type="dxa"/>
            <w:tcBorders>
              <w:top w:val="single" w:sz="4" w:space="0" w:color="auto"/>
              <w:left w:val="nil"/>
              <w:bottom w:val="single" w:sz="4" w:space="0" w:color="auto"/>
              <w:right w:val="single" w:sz="4" w:space="0" w:color="auto"/>
            </w:tcBorders>
            <w:vAlign w:val="center"/>
          </w:tcPr>
          <w:p w:rsidR="004328B3" w:rsidRPr="000E265A" w:rsidRDefault="004328B3" w:rsidP="004328B3">
            <w:pPr>
              <w:jc w:val="right"/>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0,00</w:t>
            </w:r>
          </w:p>
        </w:tc>
        <w:tc>
          <w:tcPr>
            <w:tcW w:w="1323" w:type="dxa"/>
            <w:tcBorders>
              <w:top w:val="single" w:sz="4" w:space="0" w:color="auto"/>
              <w:left w:val="nil"/>
              <w:bottom w:val="single" w:sz="4" w:space="0" w:color="auto"/>
              <w:right w:val="single" w:sz="4" w:space="0" w:color="auto"/>
            </w:tcBorders>
            <w:vAlign w:val="center"/>
          </w:tcPr>
          <w:p w:rsidR="004328B3" w:rsidRPr="000E265A" w:rsidRDefault="00844B76" w:rsidP="00844B76">
            <w:pPr>
              <w:jc w:val="center"/>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58.660,64</w:t>
            </w:r>
          </w:p>
        </w:tc>
        <w:tc>
          <w:tcPr>
            <w:tcW w:w="1323" w:type="dxa"/>
            <w:tcBorders>
              <w:top w:val="single" w:sz="4" w:space="0" w:color="auto"/>
              <w:left w:val="nil"/>
              <w:bottom w:val="single" w:sz="4" w:space="0" w:color="auto"/>
              <w:right w:val="single" w:sz="4" w:space="0" w:color="auto"/>
            </w:tcBorders>
            <w:vAlign w:val="center"/>
          </w:tcPr>
          <w:p w:rsidR="004328B3" w:rsidRPr="000E265A" w:rsidRDefault="00690F7B" w:rsidP="004328B3">
            <w:pPr>
              <w:jc w:val="right"/>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0,00</w:t>
            </w:r>
          </w:p>
        </w:tc>
        <w:tc>
          <w:tcPr>
            <w:tcW w:w="1323" w:type="dxa"/>
            <w:tcBorders>
              <w:top w:val="single" w:sz="4" w:space="0" w:color="auto"/>
              <w:left w:val="nil"/>
              <w:bottom w:val="single" w:sz="4" w:space="0" w:color="auto"/>
              <w:right w:val="single" w:sz="4" w:space="0" w:color="auto"/>
            </w:tcBorders>
            <w:vAlign w:val="center"/>
          </w:tcPr>
          <w:p w:rsidR="004328B3" w:rsidRPr="000E265A" w:rsidRDefault="00690F7B" w:rsidP="004328B3">
            <w:pPr>
              <w:jc w:val="right"/>
              <w:rPr>
                <w:rFonts w:asciiTheme="majorBidi" w:hAnsiTheme="majorBidi" w:cstheme="majorBidi"/>
                <w:color w:val="000000"/>
                <w:sz w:val="20"/>
                <w:szCs w:val="20"/>
                <w:lang w:eastAsia="hr-HR"/>
              </w:rPr>
            </w:pPr>
            <w:r w:rsidRPr="000E265A">
              <w:rPr>
                <w:rFonts w:asciiTheme="majorBidi" w:hAnsiTheme="majorBidi" w:cstheme="majorBidi"/>
                <w:color w:val="000000"/>
                <w:sz w:val="20"/>
                <w:szCs w:val="20"/>
                <w:lang w:eastAsia="hr-HR"/>
              </w:rPr>
              <w:t>0,00</w:t>
            </w:r>
          </w:p>
        </w:tc>
      </w:tr>
    </w:tbl>
    <w:p w:rsidR="00727C8B" w:rsidRDefault="00727C8B" w:rsidP="009D48A5">
      <w:pPr>
        <w:rPr>
          <w:sz w:val="16"/>
          <w:szCs w:val="16"/>
        </w:rPr>
      </w:pPr>
    </w:p>
    <w:p w:rsidR="000E265A" w:rsidRPr="00A960E2" w:rsidRDefault="000E265A" w:rsidP="009D48A5">
      <w:pPr>
        <w:rPr>
          <w:rFonts w:asciiTheme="majorBidi" w:hAnsiTheme="majorBidi" w:cstheme="majorBidi"/>
          <w:sz w:val="24"/>
          <w:szCs w:val="24"/>
        </w:rPr>
      </w:pPr>
    </w:p>
    <w:p w:rsidR="006E40E5" w:rsidRPr="00A960E2" w:rsidRDefault="006E40E5" w:rsidP="006E40E5">
      <w:pPr>
        <w:spacing w:after="0" w:line="240" w:lineRule="auto"/>
        <w:ind w:right="340"/>
        <w:jc w:val="center"/>
        <w:rPr>
          <w:rFonts w:asciiTheme="majorBidi" w:eastAsia="Times New Roman" w:hAnsiTheme="majorBidi" w:cstheme="majorBidi"/>
          <w:b/>
          <w:sz w:val="24"/>
          <w:szCs w:val="24"/>
          <w:lang w:eastAsia="hr-HR"/>
        </w:rPr>
      </w:pPr>
      <w:r w:rsidRPr="00A960E2">
        <w:rPr>
          <w:rFonts w:asciiTheme="majorBidi" w:eastAsia="Times New Roman" w:hAnsiTheme="majorBidi" w:cstheme="majorBidi"/>
          <w:b/>
          <w:sz w:val="24"/>
          <w:szCs w:val="24"/>
          <w:lang w:eastAsia="hr-HR"/>
        </w:rPr>
        <w:t>I</w:t>
      </w:r>
    </w:p>
    <w:p w:rsidR="006E40E5" w:rsidRPr="00A960E2" w:rsidRDefault="006E40E5" w:rsidP="00A960E2">
      <w:pPr>
        <w:keepNext/>
        <w:spacing w:after="0" w:line="276" w:lineRule="auto"/>
        <w:ind w:left="340" w:right="340"/>
        <w:outlineLvl w:val="2"/>
        <w:rPr>
          <w:rFonts w:asciiTheme="majorBidi" w:eastAsia="Times New Roman" w:hAnsiTheme="majorBidi" w:cstheme="majorBidi"/>
          <w:b/>
          <w:bCs/>
          <w:sz w:val="24"/>
          <w:szCs w:val="24"/>
          <w:lang w:eastAsia="hr-HR"/>
        </w:rPr>
      </w:pPr>
      <w:r w:rsidRPr="00A960E2">
        <w:rPr>
          <w:rFonts w:asciiTheme="majorBidi" w:eastAsia="Times New Roman" w:hAnsiTheme="majorBidi" w:cstheme="majorBidi"/>
          <w:b/>
          <w:bCs/>
          <w:sz w:val="24"/>
          <w:szCs w:val="24"/>
          <w:lang w:eastAsia="hr-HR"/>
        </w:rPr>
        <w:t>OPĆI DIO</w:t>
      </w:r>
    </w:p>
    <w:p w:rsidR="00A960E2" w:rsidRDefault="00A960E2" w:rsidP="00A960E2">
      <w:pPr>
        <w:spacing w:after="0" w:line="276" w:lineRule="auto"/>
        <w:ind w:left="340" w:right="340"/>
        <w:rPr>
          <w:rFonts w:asciiTheme="majorBidi" w:eastAsia="Times New Roman" w:hAnsiTheme="majorBidi" w:cstheme="majorBidi"/>
          <w:sz w:val="24"/>
          <w:szCs w:val="24"/>
          <w:lang w:eastAsia="hr-HR"/>
        </w:rPr>
      </w:pP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OBRAZLOŽENJE</w:t>
      </w:r>
    </w:p>
    <w:p w:rsidR="006E40E5" w:rsidRPr="00A960E2" w:rsidRDefault="006E40E5" w:rsidP="00A960E2">
      <w:pPr>
        <w:spacing w:after="0" w:line="276" w:lineRule="auto"/>
        <w:ind w:left="340" w:right="340"/>
        <w:rPr>
          <w:rFonts w:asciiTheme="majorBidi" w:eastAsia="Times New Roman" w:hAnsiTheme="majorBidi" w:cstheme="majorBidi"/>
          <w:b/>
          <w:bCs/>
          <w:sz w:val="24"/>
          <w:szCs w:val="24"/>
          <w:lang w:eastAsia="hr-HR"/>
        </w:rPr>
      </w:pP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b/>
          <w:bCs/>
          <w:sz w:val="24"/>
          <w:szCs w:val="24"/>
          <w:lang w:eastAsia="hr-HR"/>
        </w:rPr>
        <w:tab/>
      </w:r>
      <w:r w:rsidRPr="00A960E2">
        <w:rPr>
          <w:rFonts w:asciiTheme="majorBidi" w:eastAsia="Times New Roman" w:hAnsiTheme="majorBidi" w:cstheme="majorBidi"/>
          <w:sz w:val="24"/>
          <w:szCs w:val="24"/>
          <w:lang w:eastAsia="hr-HR"/>
        </w:rPr>
        <w:t xml:space="preserve">Godišnjim obračunom proračuna </w:t>
      </w:r>
      <w:r w:rsidR="00A960E2">
        <w:rPr>
          <w:rFonts w:asciiTheme="majorBidi" w:eastAsia="Times New Roman" w:hAnsiTheme="majorBidi" w:cstheme="majorBidi"/>
          <w:sz w:val="24"/>
          <w:szCs w:val="24"/>
          <w:lang w:eastAsia="hr-HR"/>
        </w:rPr>
        <w:t>O</w:t>
      </w:r>
      <w:r w:rsidRPr="00A960E2">
        <w:rPr>
          <w:rFonts w:asciiTheme="majorBidi" w:eastAsia="Times New Roman" w:hAnsiTheme="majorBidi" w:cstheme="majorBidi"/>
          <w:sz w:val="24"/>
          <w:szCs w:val="24"/>
          <w:lang w:eastAsia="hr-HR"/>
        </w:rPr>
        <w:t>pćine Velika Kopanica za  razdoblje   1.1.-31.12.2024. godine utvrđeni su ostvareni prihodi :</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lastRenderedPageBreak/>
        <w:t>6- PRIHODI POSLOVANJA- 2.356.164,49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7-PRIHODI OD PRODAJE NEFINANCIJSKE IMOVINE-  635,65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8-PRIMICI OD FINANCIJSKE IMOVINE I ZADUŽIVANJA- 0,00 EUR </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b/>
          <w:bCs/>
          <w:sz w:val="24"/>
          <w:szCs w:val="24"/>
          <w:lang w:eastAsia="hr-HR"/>
        </w:rPr>
        <w:t>Ukupno prihodi i primici</w:t>
      </w:r>
      <w:r w:rsidRPr="00A960E2">
        <w:rPr>
          <w:rFonts w:asciiTheme="majorBidi" w:eastAsia="Times New Roman" w:hAnsiTheme="majorBidi" w:cstheme="majorBidi"/>
          <w:sz w:val="24"/>
          <w:szCs w:val="24"/>
          <w:lang w:eastAsia="hr-HR"/>
        </w:rPr>
        <w:t xml:space="preserve"> u iznosu od </w:t>
      </w:r>
      <w:r w:rsidRPr="00A960E2">
        <w:rPr>
          <w:rFonts w:asciiTheme="majorBidi" w:eastAsia="Times New Roman" w:hAnsiTheme="majorBidi" w:cstheme="majorBidi"/>
          <w:b/>
          <w:bCs/>
          <w:sz w:val="24"/>
          <w:szCs w:val="24"/>
          <w:lang w:eastAsia="hr-HR"/>
        </w:rPr>
        <w:t xml:space="preserve"> 2.356.803,14 EUR</w:t>
      </w:r>
    </w:p>
    <w:p w:rsidR="006E40E5" w:rsidRPr="00A960E2" w:rsidRDefault="006E40E5" w:rsidP="00A960E2">
      <w:pPr>
        <w:spacing w:after="0" w:line="276" w:lineRule="auto"/>
        <w:ind w:left="340" w:right="340"/>
        <w:rPr>
          <w:rFonts w:asciiTheme="majorBidi" w:eastAsia="Times New Roman" w:hAnsiTheme="majorBidi" w:cstheme="majorBidi"/>
          <w:b/>
          <w:bCs/>
          <w:sz w:val="24"/>
          <w:szCs w:val="24"/>
          <w:lang w:eastAsia="hr-HR"/>
        </w:rPr>
      </w:pP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ab/>
        <w:t xml:space="preserve">Godišnjim obračunom proračuna </w:t>
      </w:r>
      <w:r w:rsidR="00A960E2">
        <w:rPr>
          <w:rFonts w:asciiTheme="majorBidi" w:eastAsia="Times New Roman" w:hAnsiTheme="majorBidi" w:cstheme="majorBidi"/>
          <w:sz w:val="24"/>
          <w:szCs w:val="24"/>
          <w:lang w:eastAsia="hr-HR"/>
        </w:rPr>
        <w:t>O</w:t>
      </w:r>
      <w:r w:rsidRPr="00A960E2">
        <w:rPr>
          <w:rFonts w:asciiTheme="majorBidi" w:eastAsia="Times New Roman" w:hAnsiTheme="majorBidi" w:cstheme="majorBidi"/>
          <w:sz w:val="24"/>
          <w:szCs w:val="24"/>
          <w:lang w:eastAsia="hr-HR"/>
        </w:rPr>
        <w:t>pćine Velika Kopanica za  razdoblje   1.1.-31.12.2024. godine utvrđeni su ostvareni rashodi  :</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3-RASHODI POSLOVANJA- 1.230.303,33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4-RASHODI ZA NABAVU NEFINANCIJSKE IMOVINE- 1.313.480,86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5- IZDACI FINANCIJSKU IMOVINU I OTPLATU ZAJMOVA- 24.287,12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p>
    <w:p w:rsidR="006E40E5" w:rsidRPr="00A960E2" w:rsidRDefault="006E40E5" w:rsidP="00A960E2">
      <w:pPr>
        <w:spacing w:after="0" w:line="276" w:lineRule="auto"/>
        <w:ind w:left="340" w:right="340"/>
        <w:rPr>
          <w:rFonts w:asciiTheme="majorBidi" w:eastAsia="Times New Roman" w:hAnsiTheme="majorBidi" w:cstheme="majorBidi"/>
          <w:b/>
          <w:bCs/>
          <w:sz w:val="24"/>
          <w:szCs w:val="24"/>
          <w:lang w:eastAsia="hr-HR"/>
        </w:rPr>
      </w:pPr>
      <w:r w:rsidRPr="00A960E2">
        <w:rPr>
          <w:rFonts w:asciiTheme="majorBidi" w:eastAsia="Times New Roman" w:hAnsiTheme="majorBidi" w:cstheme="majorBidi"/>
          <w:b/>
          <w:bCs/>
          <w:sz w:val="24"/>
          <w:szCs w:val="24"/>
          <w:lang w:eastAsia="hr-HR"/>
        </w:rPr>
        <w:t xml:space="preserve">Ukupno rashodi i izdaci </w:t>
      </w:r>
      <w:r w:rsidRPr="00A960E2">
        <w:rPr>
          <w:rFonts w:asciiTheme="majorBidi" w:eastAsia="Times New Roman" w:hAnsiTheme="majorBidi" w:cstheme="majorBidi"/>
          <w:sz w:val="24"/>
          <w:szCs w:val="24"/>
          <w:lang w:eastAsia="hr-HR"/>
        </w:rPr>
        <w:t xml:space="preserve"> iznosu od </w:t>
      </w:r>
      <w:r w:rsidRPr="00A960E2">
        <w:rPr>
          <w:rFonts w:asciiTheme="majorBidi" w:eastAsia="Times New Roman" w:hAnsiTheme="majorBidi" w:cstheme="majorBidi"/>
          <w:b/>
          <w:bCs/>
          <w:sz w:val="24"/>
          <w:szCs w:val="24"/>
          <w:lang w:eastAsia="hr-HR"/>
        </w:rPr>
        <w:t xml:space="preserve"> 2.568.071,31 EUR</w:t>
      </w:r>
      <w:r w:rsidRPr="00A960E2">
        <w:rPr>
          <w:rFonts w:asciiTheme="majorBidi" w:eastAsia="Times New Roman" w:hAnsiTheme="majorBidi" w:cstheme="majorBidi"/>
          <w:sz w:val="24"/>
          <w:szCs w:val="24"/>
          <w:lang w:eastAsia="hr-HR"/>
        </w:rPr>
        <w:t>.</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ab/>
        <w:t>Razlika između ostvarenih prihoda i primitaka i  izvršenih rashoda i izdataka daje nam višak  prihoda:</w:t>
      </w:r>
    </w:p>
    <w:p w:rsidR="006E40E5" w:rsidRPr="00A960E2" w:rsidRDefault="006E40E5" w:rsidP="00A960E2">
      <w:pPr>
        <w:spacing w:after="0" w:line="276" w:lineRule="auto"/>
        <w:ind w:left="340" w:right="340"/>
        <w:rPr>
          <w:rFonts w:asciiTheme="majorBidi" w:eastAsia="Times New Roman" w:hAnsiTheme="majorBidi" w:cstheme="majorBidi"/>
          <w:b/>
          <w:bCs/>
          <w:sz w:val="24"/>
          <w:szCs w:val="24"/>
          <w:lang w:eastAsia="hr-HR"/>
        </w:rPr>
      </w:pPr>
    </w:p>
    <w:p w:rsidR="006E40E5" w:rsidRPr="00A960E2" w:rsidRDefault="006E40E5" w:rsidP="00A960E2">
      <w:pPr>
        <w:keepNext/>
        <w:spacing w:after="0" w:line="276" w:lineRule="auto"/>
        <w:ind w:left="340" w:right="283"/>
        <w:jc w:val="both"/>
        <w:outlineLvl w:val="2"/>
        <w:rPr>
          <w:rFonts w:asciiTheme="majorBidi" w:eastAsia="Times New Roman" w:hAnsiTheme="majorBidi" w:cstheme="majorBidi"/>
          <w:b/>
          <w:bCs/>
          <w:sz w:val="24"/>
          <w:szCs w:val="24"/>
          <w:lang w:eastAsia="hr-HR"/>
        </w:rPr>
      </w:pPr>
      <w:r w:rsidRPr="00A960E2">
        <w:rPr>
          <w:rFonts w:asciiTheme="majorBidi" w:eastAsia="Times New Roman" w:hAnsiTheme="majorBidi" w:cstheme="majorBidi"/>
          <w:b/>
          <w:bCs/>
          <w:sz w:val="24"/>
          <w:szCs w:val="24"/>
          <w:lang w:eastAsia="hr-HR"/>
        </w:rPr>
        <w:tab/>
        <w:t>Ostvareni prihodi i primici  …………………</w:t>
      </w:r>
      <w:r w:rsidR="00BF7738">
        <w:rPr>
          <w:rFonts w:asciiTheme="majorBidi" w:eastAsia="Times New Roman" w:hAnsiTheme="majorBidi" w:cstheme="majorBidi"/>
          <w:b/>
          <w:bCs/>
          <w:sz w:val="24"/>
          <w:szCs w:val="24"/>
          <w:lang w:eastAsia="hr-HR"/>
        </w:rPr>
        <w:t>...</w:t>
      </w:r>
      <w:r w:rsidRPr="00A960E2">
        <w:rPr>
          <w:rFonts w:asciiTheme="majorBidi" w:eastAsia="Times New Roman" w:hAnsiTheme="majorBidi" w:cstheme="majorBidi"/>
          <w:b/>
          <w:bCs/>
          <w:sz w:val="24"/>
          <w:szCs w:val="24"/>
          <w:lang w:eastAsia="hr-HR"/>
        </w:rPr>
        <w:t>...………</w:t>
      </w:r>
      <w:r w:rsidR="00BF7738">
        <w:rPr>
          <w:rFonts w:asciiTheme="majorBidi" w:eastAsia="Times New Roman" w:hAnsiTheme="majorBidi" w:cstheme="majorBidi"/>
          <w:b/>
          <w:bCs/>
          <w:sz w:val="24"/>
          <w:szCs w:val="24"/>
          <w:lang w:eastAsia="hr-HR"/>
        </w:rPr>
        <w:t>....</w:t>
      </w:r>
      <w:r w:rsidRPr="00A960E2">
        <w:rPr>
          <w:rFonts w:asciiTheme="majorBidi" w:eastAsia="Times New Roman" w:hAnsiTheme="majorBidi" w:cstheme="majorBidi"/>
          <w:b/>
          <w:bCs/>
          <w:sz w:val="24"/>
          <w:szCs w:val="24"/>
          <w:lang w:eastAsia="hr-HR"/>
        </w:rPr>
        <w:t>..2.356.803,14 EUR</w:t>
      </w:r>
    </w:p>
    <w:p w:rsidR="006E40E5" w:rsidRPr="00A960E2" w:rsidRDefault="006E40E5" w:rsidP="00A960E2">
      <w:pPr>
        <w:pBdr>
          <w:bottom w:val="single" w:sz="12" w:space="1" w:color="auto"/>
        </w:pBdr>
        <w:spacing w:after="0" w:line="276" w:lineRule="auto"/>
        <w:ind w:left="340" w:right="283"/>
        <w:rPr>
          <w:rFonts w:asciiTheme="majorBidi" w:eastAsia="Times New Roman" w:hAnsiTheme="majorBidi" w:cstheme="majorBidi"/>
          <w:b/>
          <w:bCs/>
          <w:sz w:val="24"/>
          <w:szCs w:val="24"/>
          <w:lang w:eastAsia="hr-HR"/>
        </w:rPr>
      </w:pPr>
      <w:r w:rsidRPr="00A960E2">
        <w:rPr>
          <w:rFonts w:asciiTheme="majorBidi" w:eastAsia="Times New Roman" w:hAnsiTheme="majorBidi" w:cstheme="majorBidi"/>
          <w:b/>
          <w:bCs/>
          <w:sz w:val="24"/>
          <w:szCs w:val="24"/>
          <w:lang w:eastAsia="hr-HR"/>
        </w:rPr>
        <w:tab/>
        <w:t>Izvršeni rashodi i izdaci ………….………..….….......….…….2.568.071,31 EUR</w:t>
      </w:r>
    </w:p>
    <w:p w:rsidR="006E40E5" w:rsidRPr="00A960E2" w:rsidRDefault="006E40E5" w:rsidP="00A960E2">
      <w:pPr>
        <w:keepNext/>
        <w:spacing w:after="0" w:line="276" w:lineRule="auto"/>
        <w:ind w:left="340" w:right="283"/>
        <w:outlineLvl w:val="4"/>
        <w:rPr>
          <w:rFonts w:asciiTheme="majorBidi" w:eastAsia="Times New Roman" w:hAnsiTheme="majorBidi" w:cstheme="majorBidi"/>
          <w:b/>
          <w:bCs/>
          <w:sz w:val="24"/>
          <w:szCs w:val="24"/>
          <w:lang w:eastAsia="hr-HR"/>
        </w:rPr>
      </w:pPr>
      <w:r w:rsidRPr="00A960E2">
        <w:rPr>
          <w:rFonts w:asciiTheme="majorBidi" w:eastAsia="Times New Roman" w:hAnsiTheme="majorBidi" w:cstheme="majorBidi"/>
          <w:b/>
          <w:bCs/>
          <w:sz w:val="24"/>
          <w:szCs w:val="24"/>
          <w:lang w:eastAsia="hr-HR"/>
        </w:rPr>
        <w:t xml:space="preserve">      Višak  prihoda u razdoblju 1.1.-31.12..2024.g…........................-.211.268,17 EUR</w:t>
      </w:r>
    </w:p>
    <w:p w:rsidR="006E40E5" w:rsidRPr="00A960E2" w:rsidRDefault="006E40E5" w:rsidP="00A960E2">
      <w:pPr>
        <w:spacing w:after="0" w:line="276" w:lineRule="auto"/>
        <w:ind w:left="340" w:right="283"/>
        <w:rPr>
          <w:rFonts w:asciiTheme="majorBidi" w:eastAsia="Times New Roman" w:hAnsiTheme="majorBidi" w:cstheme="majorBidi"/>
          <w:b/>
          <w:bCs/>
          <w:sz w:val="24"/>
          <w:szCs w:val="24"/>
          <w:lang w:eastAsia="hr-HR"/>
        </w:rPr>
      </w:pPr>
      <w:r w:rsidRPr="00A960E2">
        <w:rPr>
          <w:rFonts w:asciiTheme="majorBidi" w:eastAsia="Times New Roman" w:hAnsiTheme="majorBidi" w:cstheme="majorBidi"/>
          <w:b/>
          <w:bCs/>
          <w:sz w:val="24"/>
          <w:szCs w:val="24"/>
          <w:lang w:eastAsia="hr-HR"/>
        </w:rPr>
        <w:t xml:space="preserve"> </w:t>
      </w:r>
    </w:p>
    <w:p w:rsidR="006E40E5" w:rsidRPr="00A960E2" w:rsidRDefault="006E40E5" w:rsidP="00A960E2">
      <w:pPr>
        <w:spacing w:after="0" w:line="276" w:lineRule="auto"/>
        <w:ind w:left="340" w:right="283"/>
        <w:rPr>
          <w:rFonts w:asciiTheme="majorBidi" w:eastAsia="Times New Roman" w:hAnsiTheme="majorBidi" w:cstheme="majorBidi"/>
          <w:b/>
          <w:bCs/>
          <w:sz w:val="24"/>
          <w:szCs w:val="24"/>
          <w:lang w:eastAsia="hr-HR"/>
        </w:rPr>
      </w:pPr>
    </w:p>
    <w:p w:rsidR="006E40E5" w:rsidRPr="00A960E2" w:rsidRDefault="006E40E5" w:rsidP="00A960E2">
      <w:pPr>
        <w:spacing w:after="0" w:line="276" w:lineRule="auto"/>
        <w:ind w:left="340" w:right="283"/>
        <w:rPr>
          <w:rFonts w:asciiTheme="majorBidi" w:eastAsia="Times New Roman" w:hAnsiTheme="majorBidi" w:cstheme="majorBidi"/>
          <w:sz w:val="24"/>
          <w:szCs w:val="24"/>
          <w:lang w:eastAsia="hr-HR"/>
        </w:rPr>
      </w:pPr>
      <w:r w:rsidRPr="00A960E2">
        <w:rPr>
          <w:rFonts w:asciiTheme="majorBidi" w:eastAsia="Times New Roman" w:hAnsiTheme="majorBidi" w:cstheme="majorBidi"/>
          <w:b/>
          <w:bCs/>
          <w:sz w:val="24"/>
          <w:szCs w:val="24"/>
          <w:lang w:eastAsia="hr-HR"/>
        </w:rPr>
        <w:tab/>
      </w:r>
      <w:r w:rsidRPr="00A960E2">
        <w:rPr>
          <w:rFonts w:asciiTheme="majorBidi" w:eastAsia="Times New Roman" w:hAnsiTheme="majorBidi" w:cstheme="majorBidi"/>
          <w:sz w:val="24"/>
          <w:szCs w:val="24"/>
          <w:lang w:eastAsia="hr-HR"/>
        </w:rPr>
        <w:t>Ukupni višak prihoda i primitaka iznosi:</w:t>
      </w:r>
    </w:p>
    <w:p w:rsidR="006E40E5" w:rsidRPr="00A960E2" w:rsidRDefault="006E40E5" w:rsidP="00A960E2">
      <w:pPr>
        <w:spacing w:after="0" w:line="276" w:lineRule="auto"/>
        <w:ind w:left="340" w:right="283"/>
        <w:rPr>
          <w:rFonts w:asciiTheme="majorBidi" w:eastAsia="Times New Roman" w:hAnsiTheme="majorBidi" w:cstheme="majorBidi"/>
          <w:sz w:val="24"/>
          <w:szCs w:val="24"/>
          <w:lang w:eastAsia="hr-HR"/>
        </w:rPr>
      </w:pPr>
    </w:p>
    <w:p w:rsidR="006E40E5" w:rsidRPr="00A960E2" w:rsidRDefault="006E40E5" w:rsidP="00A960E2">
      <w:pPr>
        <w:spacing w:after="0" w:line="276" w:lineRule="auto"/>
        <w:ind w:left="340" w:right="283"/>
        <w:rPr>
          <w:rFonts w:asciiTheme="majorBidi" w:eastAsia="Times New Roman" w:hAnsiTheme="majorBidi" w:cstheme="majorBidi"/>
          <w:b/>
          <w:bCs/>
          <w:sz w:val="24"/>
          <w:szCs w:val="24"/>
          <w:lang w:eastAsia="hr-HR"/>
        </w:rPr>
      </w:pPr>
      <w:r w:rsidRPr="00A960E2">
        <w:rPr>
          <w:rFonts w:asciiTheme="majorBidi" w:eastAsia="Times New Roman" w:hAnsiTheme="majorBidi" w:cstheme="majorBidi"/>
          <w:b/>
          <w:bCs/>
          <w:sz w:val="24"/>
          <w:szCs w:val="24"/>
          <w:lang w:eastAsia="hr-HR"/>
        </w:rPr>
        <w:t>Višak  prihoda iz 2023.g. (nakon korekcije u 2024.g.)………..........269.928,81 EUR</w:t>
      </w:r>
    </w:p>
    <w:p w:rsidR="006E40E5" w:rsidRPr="00A960E2" w:rsidRDefault="006E40E5" w:rsidP="00A960E2">
      <w:pPr>
        <w:keepNext/>
        <w:pBdr>
          <w:bottom w:val="single" w:sz="12" w:space="1" w:color="auto"/>
        </w:pBdr>
        <w:spacing w:after="0" w:line="276" w:lineRule="auto"/>
        <w:ind w:left="340" w:right="283"/>
        <w:outlineLvl w:val="2"/>
        <w:rPr>
          <w:rFonts w:asciiTheme="majorBidi" w:eastAsia="Times New Roman" w:hAnsiTheme="majorBidi" w:cstheme="majorBidi"/>
          <w:b/>
          <w:bCs/>
          <w:sz w:val="24"/>
          <w:szCs w:val="24"/>
          <w:lang w:eastAsia="hr-HR"/>
        </w:rPr>
      </w:pPr>
      <w:r w:rsidRPr="00A960E2">
        <w:rPr>
          <w:rFonts w:asciiTheme="majorBidi" w:eastAsia="Times New Roman" w:hAnsiTheme="majorBidi" w:cstheme="majorBidi"/>
          <w:b/>
          <w:bCs/>
          <w:sz w:val="24"/>
          <w:szCs w:val="24"/>
          <w:lang w:eastAsia="hr-HR"/>
        </w:rPr>
        <w:t>Manjak   prihoda u razdoblju 1.1.- 31.12..2024.g…..…</w:t>
      </w:r>
      <w:r w:rsidR="00BF7738">
        <w:rPr>
          <w:rFonts w:asciiTheme="majorBidi" w:eastAsia="Times New Roman" w:hAnsiTheme="majorBidi" w:cstheme="majorBidi"/>
          <w:b/>
          <w:bCs/>
          <w:sz w:val="24"/>
          <w:szCs w:val="24"/>
          <w:lang w:eastAsia="hr-HR"/>
        </w:rPr>
        <w:t>...</w:t>
      </w:r>
      <w:r w:rsidRPr="00A960E2">
        <w:rPr>
          <w:rFonts w:asciiTheme="majorBidi" w:eastAsia="Times New Roman" w:hAnsiTheme="majorBidi" w:cstheme="majorBidi"/>
          <w:b/>
          <w:bCs/>
          <w:sz w:val="24"/>
          <w:szCs w:val="24"/>
          <w:lang w:eastAsia="hr-HR"/>
        </w:rPr>
        <w:t>……</w:t>
      </w:r>
      <w:r w:rsidR="00A960E2">
        <w:rPr>
          <w:rFonts w:asciiTheme="majorBidi" w:eastAsia="Times New Roman" w:hAnsiTheme="majorBidi" w:cstheme="majorBidi"/>
          <w:b/>
          <w:bCs/>
          <w:sz w:val="24"/>
          <w:szCs w:val="24"/>
          <w:lang w:eastAsia="hr-HR"/>
        </w:rPr>
        <w:t>....</w:t>
      </w:r>
      <w:r w:rsidRPr="00A960E2">
        <w:rPr>
          <w:rFonts w:asciiTheme="majorBidi" w:eastAsia="Times New Roman" w:hAnsiTheme="majorBidi" w:cstheme="majorBidi"/>
          <w:b/>
          <w:bCs/>
          <w:sz w:val="24"/>
          <w:szCs w:val="24"/>
          <w:lang w:eastAsia="hr-HR"/>
        </w:rPr>
        <w:t>…-211.268,17 EUR</w:t>
      </w:r>
    </w:p>
    <w:p w:rsidR="006E40E5" w:rsidRPr="00A960E2" w:rsidRDefault="006E40E5" w:rsidP="00A960E2">
      <w:pPr>
        <w:spacing w:after="0" w:line="276" w:lineRule="auto"/>
        <w:ind w:left="340" w:right="283"/>
        <w:rPr>
          <w:rFonts w:asciiTheme="majorBidi" w:eastAsia="Times New Roman" w:hAnsiTheme="majorBidi" w:cstheme="majorBidi"/>
          <w:b/>
          <w:bCs/>
          <w:sz w:val="24"/>
          <w:szCs w:val="24"/>
          <w:lang w:eastAsia="hr-HR"/>
        </w:rPr>
      </w:pPr>
      <w:r w:rsidRPr="00A960E2">
        <w:rPr>
          <w:rFonts w:asciiTheme="majorBidi" w:eastAsia="Times New Roman" w:hAnsiTheme="majorBidi" w:cstheme="majorBidi"/>
          <w:b/>
          <w:bCs/>
          <w:sz w:val="24"/>
          <w:szCs w:val="24"/>
          <w:lang w:eastAsia="hr-HR"/>
        </w:rPr>
        <w:t>Ukupni višak prihoda …………………………</w:t>
      </w:r>
      <w:r w:rsidR="00A960E2">
        <w:rPr>
          <w:rFonts w:asciiTheme="majorBidi" w:eastAsia="Times New Roman" w:hAnsiTheme="majorBidi" w:cstheme="majorBidi"/>
          <w:b/>
          <w:bCs/>
          <w:sz w:val="24"/>
          <w:szCs w:val="24"/>
          <w:lang w:eastAsia="hr-HR"/>
        </w:rPr>
        <w:t>..........</w:t>
      </w:r>
      <w:r w:rsidRPr="00A960E2">
        <w:rPr>
          <w:rFonts w:asciiTheme="majorBidi" w:eastAsia="Times New Roman" w:hAnsiTheme="majorBidi" w:cstheme="majorBidi"/>
          <w:b/>
          <w:bCs/>
          <w:sz w:val="24"/>
          <w:szCs w:val="24"/>
          <w:lang w:eastAsia="hr-HR"/>
        </w:rPr>
        <w:t>….....................58.660,64  EUR</w:t>
      </w:r>
    </w:p>
    <w:p w:rsidR="006E40E5" w:rsidRPr="00A960E2" w:rsidRDefault="006E40E5" w:rsidP="00A960E2">
      <w:pPr>
        <w:spacing w:after="0" w:line="276" w:lineRule="auto"/>
        <w:ind w:left="340" w:right="283"/>
        <w:rPr>
          <w:rFonts w:asciiTheme="majorBidi" w:eastAsia="Times New Roman" w:hAnsiTheme="majorBidi" w:cstheme="majorBidi"/>
          <w:b/>
          <w:bCs/>
          <w:sz w:val="24"/>
          <w:szCs w:val="24"/>
          <w:lang w:eastAsia="hr-HR"/>
        </w:rPr>
      </w:pPr>
    </w:p>
    <w:p w:rsidR="006E40E5" w:rsidRPr="00A960E2" w:rsidRDefault="006E40E5" w:rsidP="00A960E2">
      <w:pPr>
        <w:spacing w:after="0" w:line="276" w:lineRule="auto"/>
        <w:ind w:left="340" w:right="283"/>
        <w:rPr>
          <w:rFonts w:asciiTheme="majorBidi" w:eastAsia="Times New Roman" w:hAnsiTheme="majorBidi" w:cstheme="majorBidi"/>
          <w:sz w:val="24"/>
          <w:szCs w:val="24"/>
          <w:lang w:eastAsia="hr-HR"/>
        </w:rPr>
      </w:pPr>
      <w:r w:rsidRPr="00A960E2">
        <w:rPr>
          <w:rFonts w:asciiTheme="majorBidi" w:eastAsia="Times New Roman" w:hAnsiTheme="majorBidi" w:cstheme="majorBidi"/>
          <w:b/>
          <w:bCs/>
          <w:sz w:val="24"/>
          <w:szCs w:val="24"/>
          <w:lang w:eastAsia="hr-HR"/>
        </w:rPr>
        <w:tab/>
      </w:r>
      <w:r w:rsidRPr="00A960E2">
        <w:rPr>
          <w:rFonts w:asciiTheme="majorBidi" w:eastAsia="Times New Roman" w:hAnsiTheme="majorBidi" w:cstheme="majorBidi"/>
          <w:sz w:val="24"/>
          <w:szCs w:val="24"/>
          <w:lang w:eastAsia="hr-HR"/>
        </w:rPr>
        <w:t>Izvršenje proračuna po proračunskim stavkama vidljivo je iz priloženih podataka Rekapitulacije  usporednog pregleda planiranih i ostvarenih prihoda i primitaka te rashoda i izdataka proračuna općine Velika Kopanica  za razdoblje 1.1. do 31.12.2024.g.</w:t>
      </w:r>
    </w:p>
    <w:p w:rsidR="006E40E5" w:rsidRPr="00A960E2" w:rsidRDefault="006E40E5" w:rsidP="00A960E2">
      <w:pPr>
        <w:spacing w:after="0" w:line="276" w:lineRule="auto"/>
        <w:ind w:left="340" w:right="283"/>
        <w:rPr>
          <w:rFonts w:asciiTheme="majorBidi" w:eastAsia="Times New Roman" w:hAnsiTheme="majorBidi" w:cstheme="majorBidi"/>
          <w:b/>
          <w:bCs/>
          <w:sz w:val="24"/>
          <w:szCs w:val="24"/>
          <w:lang w:eastAsia="hr-HR"/>
        </w:rPr>
      </w:pPr>
    </w:p>
    <w:p w:rsidR="006E40E5" w:rsidRPr="00A960E2" w:rsidRDefault="006E40E5" w:rsidP="00A960E2">
      <w:pPr>
        <w:spacing w:after="0" w:line="276" w:lineRule="auto"/>
        <w:ind w:left="340" w:right="283"/>
        <w:rPr>
          <w:rFonts w:asciiTheme="majorBidi" w:eastAsia="Times New Roman" w:hAnsiTheme="majorBidi" w:cstheme="majorBidi"/>
          <w:sz w:val="24"/>
          <w:szCs w:val="24"/>
          <w:lang w:eastAsia="hr-HR"/>
        </w:rPr>
      </w:pPr>
    </w:p>
    <w:p w:rsidR="006E40E5" w:rsidRPr="00A960E2" w:rsidRDefault="006E40E5" w:rsidP="00A960E2">
      <w:pPr>
        <w:spacing w:after="0" w:line="276" w:lineRule="auto"/>
        <w:ind w:left="340" w:right="283"/>
        <w:jc w:val="center"/>
        <w:rPr>
          <w:rFonts w:asciiTheme="majorBidi" w:eastAsia="Times New Roman" w:hAnsiTheme="majorBidi" w:cstheme="majorBidi"/>
          <w:b/>
          <w:bCs/>
          <w:sz w:val="24"/>
          <w:szCs w:val="24"/>
          <w:lang w:eastAsia="hr-HR"/>
        </w:rPr>
      </w:pPr>
      <w:r w:rsidRPr="00A960E2">
        <w:rPr>
          <w:rFonts w:asciiTheme="majorBidi" w:eastAsia="Times New Roman" w:hAnsiTheme="majorBidi" w:cstheme="majorBidi"/>
          <w:b/>
          <w:bCs/>
          <w:sz w:val="24"/>
          <w:szCs w:val="24"/>
          <w:lang w:eastAsia="hr-HR"/>
        </w:rPr>
        <w:t>II</w:t>
      </w:r>
    </w:p>
    <w:p w:rsidR="006E40E5" w:rsidRPr="00A960E2" w:rsidRDefault="006E40E5" w:rsidP="00A960E2">
      <w:pPr>
        <w:spacing w:after="0" w:line="276" w:lineRule="auto"/>
        <w:ind w:left="340" w:right="283"/>
        <w:rPr>
          <w:rFonts w:asciiTheme="majorBidi" w:eastAsia="Times New Roman" w:hAnsiTheme="majorBidi" w:cstheme="majorBidi"/>
          <w:b/>
          <w:bCs/>
          <w:sz w:val="24"/>
          <w:szCs w:val="24"/>
          <w:lang w:eastAsia="hr-HR"/>
        </w:rPr>
      </w:pPr>
      <w:r w:rsidRPr="00A960E2">
        <w:rPr>
          <w:rFonts w:asciiTheme="majorBidi" w:eastAsia="Times New Roman" w:hAnsiTheme="majorBidi" w:cstheme="majorBidi"/>
          <w:b/>
          <w:bCs/>
          <w:sz w:val="24"/>
          <w:szCs w:val="24"/>
          <w:lang w:eastAsia="hr-HR"/>
        </w:rPr>
        <w:t>POSEBNI DIO</w:t>
      </w:r>
    </w:p>
    <w:p w:rsidR="00A960E2" w:rsidRDefault="00A960E2" w:rsidP="00A960E2">
      <w:pPr>
        <w:spacing w:after="0" w:line="276" w:lineRule="auto"/>
        <w:ind w:left="340" w:right="283"/>
        <w:rPr>
          <w:rFonts w:asciiTheme="majorBidi" w:eastAsia="Times New Roman" w:hAnsiTheme="majorBidi" w:cstheme="majorBidi"/>
          <w:bCs/>
          <w:sz w:val="24"/>
          <w:szCs w:val="24"/>
          <w:lang w:eastAsia="hr-HR"/>
        </w:rPr>
      </w:pPr>
    </w:p>
    <w:p w:rsidR="006E40E5" w:rsidRPr="00A960E2" w:rsidRDefault="006E40E5" w:rsidP="00A960E2">
      <w:pPr>
        <w:spacing w:after="0" w:line="276" w:lineRule="auto"/>
        <w:ind w:left="340" w:right="283"/>
        <w:rPr>
          <w:rFonts w:asciiTheme="majorBidi" w:eastAsia="Times New Roman" w:hAnsiTheme="majorBidi" w:cstheme="majorBidi"/>
          <w:bCs/>
          <w:sz w:val="24"/>
          <w:szCs w:val="24"/>
          <w:lang w:eastAsia="hr-HR"/>
        </w:rPr>
      </w:pPr>
      <w:r w:rsidRPr="00A960E2">
        <w:rPr>
          <w:rFonts w:asciiTheme="majorBidi" w:eastAsia="Times New Roman" w:hAnsiTheme="majorBidi" w:cstheme="majorBidi"/>
          <w:bCs/>
          <w:sz w:val="24"/>
          <w:szCs w:val="24"/>
          <w:lang w:eastAsia="hr-HR"/>
        </w:rPr>
        <w:t>OBRAZLOŽENJE</w:t>
      </w:r>
    </w:p>
    <w:p w:rsidR="006E40E5" w:rsidRPr="00A960E2" w:rsidRDefault="006E40E5" w:rsidP="00A960E2">
      <w:pPr>
        <w:spacing w:after="0" w:line="276" w:lineRule="auto"/>
        <w:ind w:left="340" w:right="283"/>
        <w:rPr>
          <w:rFonts w:asciiTheme="majorBidi" w:eastAsia="Times New Roman" w:hAnsiTheme="majorBidi" w:cstheme="majorBidi"/>
          <w:sz w:val="24"/>
          <w:szCs w:val="24"/>
          <w:lang w:eastAsia="hr-HR"/>
        </w:rPr>
      </w:pPr>
    </w:p>
    <w:p w:rsidR="006E40E5" w:rsidRPr="00A960E2" w:rsidRDefault="006E40E5" w:rsidP="00A960E2">
      <w:pPr>
        <w:spacing w:after="0" w:line="276" w:lineRule="auto"/>
        <w:ind w:left="340" w:right="283"/>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b/>
          <w:bCs/>
          <w:sz w:val="24"/>
          <w:szCs w:val="24"/>
          <w:lang w:eastAsia="hr-HR"/>
        </w:rPr>
        <w:tab/>
      </w:r>
      <w:r w:rsidRPr="00A960E2">
        <w:rPr>
          <w:rFonts w:asciiTheme="majorBidi" w:eastAsia="Times New Roman" w:hAnsiTheme="majorBidi" w:cstheme="majorBidi"/>
          <w:sz w:val="24"/>
          <w:szCs w:val="24"/>
          <w:lang w:eastAsia="hr-HR"/>
        </w:rPr>
        <w:t xml:space="preserve">Izvršenje proračuna po proračunskim stavkama Posebnog dijela, vidljivo je iz priloženih tablica  usporednih pregleda planiranih i ostvarenih rashoda i izdataka </w:t>
      </w:r>
      <w:r w:rsidRPr="00A960E2">
        <w:rPr>
          <w:rFonts w:asciiTheme="majorBidi" w:eastAsia="Times New Roman" w:hAnsiTheme="majorBidi" w:cstheme="majorBidi"/>
          <w:sz w:val="24"/>
          <w:szCs w:val="24"/>
          <w:lang w:eastAsia="hr-HR"/>
        </w:rPr>
        <w:lastRenderedPageBreak/>
        <w:t xml:space="preserve">proračuna </w:t>
      </w:r>
      <w:r w:rsidR="00A960E2">
        <w:rPr>
          <w:rFonts w:asciiTheme="majorBidi" w:eastAsia="Times New Roman" w:hAnsiTheme="majorBidi" w:cstheme="majorBidi"/>
          <w:sz w:val="24"/>
          <w:szCs w:val="24"/>
          <w:lang w:eastAsia="hr-HR"/>
        </w:rPr>
        <w:t>O</w:t>
      </w:r>
      <w:r w:rsidRPr="00A960E2">
        <w:rPr>
          <w:rFonts w:asciiTheme="majorBidi" w:eastAsia="Times New Roman" w:hAnsiTheme="majorBidi" w:cstheme="majorBidi"/>
          <w:sz w:val="24"/>
          <w:szCs w:val="24"/>
          <w:lang w:eastAsia="hr-HR"/>
        </w:rPr>
        <w:t>pćine Velika Kopanica  za razdoblje 1.1. do 31.12.2024.godine raspoređenih u programe i aktivnosti.</w:t>
      </w:r>
    </w:p>
    <w:p w:rsidR="006E40E5" w:rsidRPr="00A960E2" w:rsidRDefault="006E40E5" w:rsidP="00A960E2">
      <w:pPr>
        <w:spacing w:after="0" w:line="276" w:lineRule="auto"/>
        <w:ind w:left="340" w:right="283"/>
        <w:rPr>
          <w:rFonts w:asciiTheme="majorBidi" w:eastAsia="Times New Roman" w:hAnsiTheme="majorBidi" w:cstheme="majorBidi"/>
          <w:sz w:val="24"/>
          <w:szCs w:val="24"/>
          <w:lang w:eastAsia="hr-HR"/>
        </w:rPr>
      </w:pPr>
    </w:p>
    <w:p w:rsidR="006E40E5" w:rsidRPr="00A960E2" w:rsidRDefault="006E40E5" w:rsidP="00A960E2">
      <w:pPr>
        <w:spacing w:after="0" w:line="276" w:lineRule="auto"/>
        <w:ind w:right="-108"/>
        <w:rPr>
          <w:rFonts w:asciiTheme="majorBidi" w:eastAsia="Times New Roman" w:hAnsiTheme="majorBidi" w:cstheme="majorBidi"/>
          <w:sz w:val="24"/>
          <w:szCs w:val="24"/>
          <w:lang w:eastAsia="hr-HR"/>
        </w:rPr>
      </w:pPr>
    </w:p>
    <w:p w:rsidR="006E40E5" w:rsidRPr="00A960E2" w:rsidRDefault="006E40E5" w:rsidP="00A960E2">
      <w:pPr>
        <w:spacing w:after="0" w:line="276" w:lineRule="auto"/>
        <w:ind w:right="-108"/>
        <w:rPr>
          <w:rFonts w:asciiTheme="majorBidi" w:eastAsia="Times New Roman" w:hAnsiTheme="majorBidi" w:cstheme="majorBidi"/>
          <w:sz w:val="24"/>
          <w:szCs w:val="24"/>
          <w:lang w:eastAsia="hr-HR"/>
        </w:rPr>
      </w:pPr>
    </w:p>
    <w:p w:rsidR="006E40E5" w:rsidRPr="00A960E2" w:rsidRDefault="006E40E5" w:rsidP="00A960E2">
      <w:pPr>
        <w:spacing w:after="200" w:line="276" w:lineRule="auto"/>
        <w:ind w:right="340" w:firstLine="708"/>
        <w:jc w:val="both"/>
        <w:rPr>
          <w:rFonts w:asciiTheme="majorBidi" w:eastAsia="Times New Roman" w:hAnsiTheme="majorBidi" w:cstheme="majorBidi"/>
          <w:b/>
          <w:sz w:val="24"/>
          <w:szCs w:val="24"/>
          <w:u w:val="single"/>
          <w:lang w:eastAsia="hr-HR"/>
        </w:rPr>
      </w:pPr>
      <w:r w:rsidRPr="00A960E2">
        <w:rPr>
          <w:rFonts w:asciiTheme="majorBidi" w:eastAsia="Times New Roman" w:hAnsiTheme="majorBidi" w:cstheme="majorBidi"/>
          <w:b/>
          <w:sz w:val="24"/>
          <w:szCs w:val="24"/>
          <w:u w:val="single"/>
          <w:lang w:eastAsia="hr-HR"/>
        </w:rPr>
        <w:t>RAZDJEL 010 OPĆINA VELIKA KOPANICA</w:t>
      </w:r>
    </w:p>
    <w:p w:rsidR="006E40E5" w:rsidRPr="00A960E2" w:rsidRDefault="006E40E5" w:rsidP="00A960E2">
      <w:pPr>
        <w:spacing w:after="200" w:line="276" w:lineRule="auto"/>
        <w:ind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 Ukupno planirana sredstva za ovaj razdjel iznose </w:t>
      </w:r>
      <w:r w:rsidRPr="00A960E2">
        <w:rPr>
          <w:rFonts w:asciiTheme="majorBidi" w:eastAsia="Times New Roman" w:hAnsiTheme="majorBidi" w:cstheme="majorBidi"/>
          <w:b/>
          <w:sz w:val="24"/>
          <w:szCs w:val="24"/>
          <w:lang w:eastAsia="hr-HR"/>
        </w:rPr>
        <w:t>3.004.750,00 EUR</w:t>
      </w:r>
      <w:r w:rsidRPr="00A960E2">
        <w:rPr>
          <w:rFonts w:asciiTheme="majorBidi" w:eastAsia="Times New Roman" w:hAnsiTheme="majorBidi" w:cstheme="majorBidi"/>
          <w:sz w:val="24"/>
          <w:szCs w:val="24"/>
          <w:lang w:eastAsia="hr-HR"/>
        </w:rPr>
        <w:t xml:space="preserve"> /Izvršenje: 3.568.071,31 EUR</w:t>
      </w:r>
    </w:p>
    <w:p w:rsidR="006E40E5" w:rsidRPr="00A960E2" w:rsidRDefault="006E40E5" w:rsidP="00A960E2">
      <w:pPr>
        <w:spacing w:after="200" w:line="276" w:lineRule="auto"/>
        <w:ind w:right="340" w:firstLine="708"/>
        <w:jc w:val="both"/>
        <w:rPr>
          <w:rFonts w:asciiTheme="majorBidi" w:eastAsia="Times New Roman" w:hAnsiTheme="majorBidi" w:cstheme="majorBidi"/>
          <w:b/>
          <w:sz w:val="24"/>
          <w:szCs w:val="24"/>
          <w:u w:val="single"/>
          <w:lang w:eastAsia="hr-HR"/>
        </w:rPr>
      </w:pPr>
      <w:r w:rsidRPr="00A960E2">
        <w:rPr>
          <w:rFonts w:asciiTheme="majorBidi" w:eastAsia="Times New Roman" w:hAnsiTheme="majorBidi" w:cstheme="majorBidi"/>
          <w:b/>
          <w:sz w:val="24"/>
          <w:szCs w:val="24"/>
          <w:u w:val="single"/>
          <w:lang w:eastAsia="hr-HR"/>
        </w:rPr>
        <w:t>GLAVA 010-01- JEDINSTVENI  UPRAVNI ODJEL</w:t>
      </w:r>
    </w:p>
    <w:p w:rsidR="006E40E5" w:rsidRPr="00A960E2" w:rsidRDefault="006E40E5" w:rsidP="00A960E2">
      <w:pPr>
        <w:spacing w:after="200" w:line="276" w:lineRule="auto"/>
        <w:ind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 Ukupno planirana sredstva za ovu glavu iznose 3.004.750,00 EUR/Izvršenje: 3.568.071,31 EUR</w:t>
      </w:r>
    </w:p>
    <w:p w:rsidR="006E40E5" w:rsidRPr="00A960E2" w:rsidRDefault="006E40E5" w:rsidP="00A960E2">
      <w:pPr>
        <w:spacing w:after="200" w:line="276" w:lineRule="auto"/>
        <w:ind w:right="340" w:firstLine="708"/>
        <w:jc w:val="both"/>
        <w:rPr>
          <w:rFonts w:asciiTheme="majorBidi" w:eastAsia="Times New Roman" w:hAnsiTheme="majorBidi" w:cstheme="majorBidi"/>
          <w:b/>
          <w:sz w:val="24"/>
          <w:szCs w:val="24"/>
          <w:lang w:eastAsia="hr-HR"/>
        </w:rPr>
      </w:pPr>
      <w:r w:rsidRPr="00A960E2">
        <w:rPr>
          <w:rFonts w:asciiTheme="majorBidi" w:eastAsia="Times New Roman" w:hAnsiTheme="majorBidi" w:cstheme="majorBidi"/>
          <w:sz w:val="24"/>
          <w:szCs w:val="24"/>
          <w:lang w:eastAsia="hr-HR"/>
        </w:rPr>
        <w:t xml:space="preserve"> </w:t>
      </w:r>
      <w:r w:rsidRPr="00A960E2">
        <w:rPr>
          <w:rFonts w:asciiTheme="majorBidi" w:eastAsia="Times New Roman" w:hAnsiTheme="majorBidi" w:cstheme="majorBidi"/>
          <w:b/>
          <w:sz w:val="24"/>
          <w:szCs w:val="24"/>
          <w:lang w:eastAsia="hr-HR"/>
        </w:rPr>
        <w:t>Program 1001 - OPĆINSKA UPRAVA</w:t>
      </w:r>
    </w:p>
    <w:p w:rsidR="006E40E5" w:rsidRPr="00A960E2" w:rsidRDefault="006E40E5" w:rsidP="00A960E2">
      <w:pPr>
        <w:spacing w:after="200" w:line="276" w:lineRule="auto"/>
        <w:ind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Ukupno planirana sredstva za ovaj program iznose 474.780,00 EUR. </w:t>
      </w:r>
    </w:p>
    <w:p w:rsidR="006E40E5" w:rsidRPr="00A960E2" w:rsidRDefault="006E40E5" w:rsidP="00A960E2">
      <w:pPr>
        <w:spacing w:after="200" w:line="276" w:lineRule="auto"/>
        <w:ind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Izvršenje programa : 382.140,33 EUR</w:t>
      </w:r>
    </w:p>
    <w:p w:rsidR="006E40E5" w:rsidRPr="00A960E2" w:rsidRDefault="006E40E5" w:rsidP="00A960E2">
      <w:pPr>
        <w:spacing w:after="200" w:line="276" w:lineRule="auto"/>
        <w:ind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Cilj programa:</w:t>
      </w:r>
      <w:r w:rsidRPr="00A960E2">
        <w:rPr>
          <w:rFonts w:asciiTheme="majorBidi" w:eastAsia="Times New Roman" w:hAnsiTheme="majorBidi" w:cstheme="majorBidi"/>
          <w:sz w:val="24"/>
          <w:szCs w:val="24"/>
          <w:lang w:eastAsia="hr-HR"/>
        </w:rPr>
        <w:t xml:space="preserve"> Ispunjenje preduvjeta za redovno obavljanje poslova iz djelokruga Općinske uprave u zadanih aktivnostima.</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u w:val="single"/>
          <w:lang w:eastAsia="hr-HR"/>
        </w:rPr>
      </w:pPr>
      <w:r w:rsidRPr="00A960E2">
        <w:rPr>
          <w:rFonts w:asciiTheme="majorBidi" w:eastAsia="Times New Roman" w:hAnsiTheme="majorBidi" w:cstheme="majorBidi"/>
          <w:sz w:val="24"/>
          <w:szCs w:val="24"/>
          <w:u w:val="single"/>
          <w:lang w:eastAsia="hr-HR"/>
        </w:rPr>
        <w:t>Pokazatelj uspješnosti</w:t>
      </w:r>
      <w:r w:rsidRPr="00A960E2">
        <w:rPr>
          <w:rFonts w:asciiTheme="majorBidi" w:eastAsia="Times New Roman" w:hAnsiTheme="majorBidi" w:cstheme="majorBidi"/>
          <w:sz w:val="24"/>
          <w:szCs w:val="24"/>
          <w:lang w:eastAsia="hr-HR"/>
        </w:rPr>
        <w:t>: Redovno isplaćivanje plaća zaposlenima Jedinstvenog upravnog odjela, plaćanje režijskih i ostalih troškova općine, te svih ostalih troškova vezanih za rad općinske uprave. Nabavljena dugotrajna imovina i poboljšan rad općinske uprave. Realizacija obilježavanja dana općine bila je uspješno organizirana i održana.</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Aktivnost A1001-01 Rashodi poslovanja općinske uprave</w:t>
      </w:r>
      <w:r w:rsidRPr="00A960E2">
        <w:rPr>
          <w:rFonts w:asciiTheme="majorBidi" w:eastAsia="Times New Roman" w:hAnsiTheme="majorBidi" w:cstheme="majorBidi"/>
          <w:sz w:val="24"/>
          <w:szCs w:val="24"/>
          <w:lang w:eastAsia="hr-HR"/>
        </w:rPr>
        <w:t xml:space="preserve"> - Planirana sredstva obuhvaćaju troškove plaća, administrativno-tehničke poslove, režijske troškove (grijanje, el. energija, telefonski troškovi) i sve ostale  troškove vezane za neophodan rad općinske uprave. Također i oplatu kratkoročnog zajma o banke. </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Aktivnost  A1001-02</w:t>
      </w:r>
      <w:r w:rsidRPr="00A960E2">
        <w:rPr>
          <w:rFonts w:asciiTheme="majorBidi" w:eastAsia="Times New Roman" w:hAnsiTheme="majorBidi" w:cstheme="majorBidi"/>
          <w:sz w:val="24"/>
          <w:szCs w:val="24"/>
          <w:lang w:eastAsia="hr-HR"/>
        </w:rPr>
        <w:t xml:space="preserve"> Nabava dugotrajne nefinancijske imovine-općinska uprava- planirana sredstva u iznosu od 280.000,00 kn. Odnose se nabavu opreme i uređaja za potrebe općinske uprave, u cilju poboljšanja uvjeta rada i općine (računalni programi, namještaj, računala i sl.). Izvršenje aktivnosti: 220.806,98 kn</w:t>
      </w:r>
    </w:p>
    <w:p w:rsidR="006E40E5" w:rsidRPr="00A960E2" w:rsidRDefault="006E40E5" w:rsidP="00A960E2">
      <w:pPr>
        <w:spacing w:after="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Aktivnost   A1001-04- Obilježavanje Dana općine</w:t>
      </w:r>
      <w:r w:rsidRPr="00A960E2">
        <w:rPr>
          <w:rFonts w:asciiTheme="majorBidi" w:eastAsia="Times New Roman" w:hAnsiTheme="majorBidi" w:cstheme="majorBidi"/>
          <w:sz w:val="24"/>
          <w:szCs w:val="24"/>
          <w:lang w:eastAsia="hr-HR"/>
        </w:rPr>
        <w:t>- planirana sredstva odnose se na troškove obilježavanja Dana općine ( reprezentacija,  promidžba, protokol,  mediji i slično).</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p>
    <w:p w:rsidR="006E40E5" w:rsidRPr="00A960E2" w:rsidRDefault="006E40E5" w:rsidP="00A960E2">
      <w:pPr>
        <w:spacing w:after="200" w:line="276" w:lineRule="auto"/>
        <w:ind w:firstLine="708"/>
        <w:jc w:val="both"/>
        <w:rPr>
          <w:rFonts w:asciiTheme="majorBidi" w:eastAsia="Times New Roman" w:hAnsiTheme="majorBidi" w:cstheme="majorBidi"/>
          <w:b/>
          <w:sz w:val="24"/>
          <w:szCs w:val="24"/>
          <w:u w:val="single"/>
          <w:lang w:eastAsia="hr-HR"/>
        </w:rPr>
      </w:pPr>
      <w:r w:rsidRPr="00A960E2">
        <w:rPr>
          <w:rFonts w:asciiTheme="majorBidi" w:eastAsia="Times New Roman" w:hAnsiTheme="majorBidi" w:cstheme="majorBidi"/>
          <w:b/>
          <w:sz w:val="24"/>
          <w:szCs w:val="24"/>
          <w:u w:val="single"/>
          <w:lang w:eastAsia="hr-HR"/>
        </w:rPr>
        <w:t>Program 1002 - SREDSTVA ZA FINANCIRANJE POSLOVA IZ DJELOKRUGA DRUŠTVENIH DJELATNOSTI</w:t>
      </w:r>
    </w:p>
    <w:p w:rsidR="006E40E5" w:rsidRPr="00A960E2" w:rsidRDefault="006E40E5" w:rsidP="00A960E2">
      <w:pPr>
        <w:spacing w:after="200" w:line="276" w:lineRule="auto"/>
        <w:ind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Ukupno planirana sredstva za ovaj program iznose 621.950,00 EUR</w:t>
      </w:r>
    </w:p>
    <w:p w:rsidR="006E40E5" w:rsidRPr="00A960E2" w:rsidRDefault="006E40E5" w:rsidP="00A960E2">
      <w:pPr>
        <w:spacing w:after="200" w:line="276" w:lineRule="auto"/>
        <w:ind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lastRenderedPageBreak/>
        <w:t>Izvršenje programa : 527.007,69  EUR</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Cilj programa::</w:t>
      </w:r>
      <w:r w:rsidRPr="00A960E2">
        <w:rPr>
          <w:rFonts w:asciiTheme="majorBidi" w:eastAsia="Times New Roman" w:hAnsiTheme="majorBidi" w:cstheme="majorBidi"/>
          <w:sz w:val="24"/>
          <w:szCs w:val="24"/>
          <w:lang w:eastAsia="hr-HR"/>
        </w:rPr>
        <w:t xml:space="preserve"> Poboljšanje uvjeta pohađanja vrtića, organizacija predškole, pomoć pri kupnji radnih bilježnica učenicima osnove škole, pomoći pri pohađanju srednje škole kroz financijske pomoći za kupnju knjiga i nagrađivanje studenata nakon završenog školovanja. Početak izgradnje Dječjeg vrtića.</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Pokazatelj uspješnosti</w:t>
      </w:r>
      <w:r w:rsidRPr="00A960E2">
        <w:rPr>
          <w:rFonts w:asciiTheme="majorBidi" w:eastAsia="Times New Roman" w:hAnsiTheme="majorBidi" w:cstheme="majorBidi"/>
          <w:sz w:val="24"/>
          <w:szCs w:val="24"/>
          <w:lang w:eastAsia="hr-HR"/>
        </w:rPr>
        <w:t>:: Ispunjenje uvjeta usvojenih aktivnosti predškolskog odgoja kroz sufinanciranje boravka u vrtićima i organizaciji predškole, osnovnog školstva kroz kupnju radnih bilježnica za učenike osnovne škole i nagrađivanje odličnih učenika završnih razreda, srednjeg školstva kroz jednokratne pomoći za kupnju knjiga, te jednokratne novčane nagrade studentima nakon stjecanja diplome.  Uspješno započeta izgradnja Dječjeg vrtića. Planirana sredstva su bila dovoljna za izvršenje programa.</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Aktivnost  A1002-01-Predškolski odgoj</w:t>
      </w:r>
      <w:r w:rsidRPr="00A960E2">
        <w:rPr>
          <w:rFonts w:asciiTheme="majorBidi" w:eastAsia="Times New Roman" w:hAnsiTheme="majorBidi" w:cstheme="majorBidi"/>
          <w:sz w:val="24"/>
          <w:szCs w:val="24"/>
          <w:lang w:eastAsia="hr-HR"/>
        </w:rPr>
        <w:t>- planirana sredstva odnose se na financiranje troškova male škole, igraonice i sufinanciranje cijene vrtića, te na početak  izgradnje  vrtića.</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 xml:space="preserve">Aktivnost A1002-02-Osnovno školstvo- </w:t>
      </w:r>
      <w:r w:rsidRPr="00A960E2">
        <w:rPr>
          <w:rFonts w:asciiTheme="majorBidi" w:eastAsia="Times New Roman" w:hAnsiTheme="majorBidi" w:cstheme="majorBidi"/>
          <w:sz w:val="24"/>
          <w:szCs w:val="24"/>
          <w:lang w:eastAsia="hr-HR"/>
        </w:rPr>
        <w:t>planirana sredstva odnose se na sufinanciranje nabave školskih radnih bilježnica, dodjele financijskih nagrada učenicima završnih razreda za ostvaren odličan uspjeh i dr.</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Aktivnost  A1002-03-Srednje školstvo</w:t>
      </w:r>
      <w:r w:rsidRPr="00A960E2">
        <w:rPr>
          <w:rFonts w:asciiTheme="majorBidi" w:eastAsia="Times New Roman" w:hAnsiTheme="majorBidi" w:cstheme="majorBidi"/>
          <w:sz w:val="24"/>
          <w:szCs w:val="24"/>
          <w:lang w:eastAsia="hr-HR"/>
        </w:rPr>
        <w:t>- planirana sredstva odnose se na isplate pomoći učenicima srednjih škola  za kupnju knjiga.</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Aktivnost  A1002-04-Visoko školstvo</w:t>
      </w:r>
      <w:r w:rsidRPr="00A960E2">
        <w:rPr>
          <w:rFonts w:asciiTheme="majorBidi" w:eastAsia="Times New Roman" w:hAnsiTheme="majorBidi" w:cstheme="majorBidi"/>
          <w:sz w:val="24"/>
          <w:szCs w:val="24"/>
          <w:lang w:eastAsia="hr-HR"/>
        </w:rPr>
        <w:t>- planirana sredstva za  nagrade studentima za završetak školovanja.</w:t>
      </w:r>
    </w:p>
    <w:p w:rsidR="00A960E2" w:rsidRDefault="00A960E2" w:rsidP="00A960E2">
      <w:pPr>
        <w:spacing w:after="200" w:line="276" w:lineRule="auto"/>
        <w:ind w:firstLine="708"/>
        <w:jc w:val="both"/>
        <w:rPr>
          <w:rFonts w:asciiTheme="majorBidi" w:eastAsia="Times New Roman" w:hAnsiTheme="majorBidi" w:cstheme="majorBidi"/>
          <w:b/>
          <w:sz w:val="24"/>
          <w:szCs w:val="24"/>
          <w:u w:val="single"/>
          <w:lang w:eastAsia="hr-HR"/>
        </w:rPr>
      </w:pPr>
    </w:p>
    <w:p w:rsidR="006E40E5" w:rsidRPr="00A960E2" w:rsidRDefault="006E40E5" w:rsidP="00A960E2">
      <w:pPr>
        <w:spacing w:after="200" w:line="276" w:lineRule="auto"/>
        <w:ind w:firstLine="708"/>
        <w:jc w:val="both"/>
        <w:rPr>
          <w:rFonts w:asciiTheme="majorBidi" w:eastAsia="Times New Roman" w:hAnsiTheme="majorBidi" w:cstheme="majorBidi"/>
          <w:b/>
          <w:sz w:val="24"/>
          <w:szCs w:val="24"/>
          <w:u w:val="single"/>
          <w:lang w:eastAsia="hr-HR"/>
        </w:rPr>
      </w:pPr>
      <w:r w:rsidRPr="00A960E2">
        <w:rPr>
          <w:rFonts w:asciiTheme="majorBidi" w:eastAsia="Times New Roman" w:hAnsiTheme="majorBidi" w:cstheme="majorBidi"/>
          <w:b/>
          <w:sz w:val="24"/>
          <w:szCs w:val="24"/>
          <w:u w:val="single"/>
          <w:lang w:eastAsia="hr-HR"/>
        </w:rPr>
        <w:t>Program 1003 - POLITIČKE STRANKE</w:t>
      </w:r>
    </w:p>
    <w:p w:rsidR="006E40E5" w:rsidRPr="00A960E2" w:rsidRDefault="006E40E5" w:rsidP="00A960E2">
      <w:pPr>
        <w:spacing w:after="200" w:line="276" w:lineRule="auto"/>
        <w:ind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Ukupno planirana sredstva za ovaj program iznose 3.900,00 EUR</w:t>
      </w:r>
    </w:p>
    <w:p w:rsidR="006E40E5" w:rsidRPr="00A960E2" w:rsidRDefault="006E40E5" w:rsidP="00A960E2">
      <w:pPr>
        <w:spacing w:after="0" w:line="276" w:lineRule="auto"/>
        <w:ind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Izvršenje programa : 3.321,00 EUR</w:t>
      </w:r>
    </w:p>
    <w:p w:rsidR="006E40E5" w:rsidRPr="00A960E2" w:rsidRDefault="006E40E5" w:rsidP="00A960E2">
      <w:pPr>
        <w:spacing w:after="200" w:line="276" w:lineRule="auto"/>
        <w:ind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Cilj programa.</w:t>
      </w:r>
      <w:r w:rsidRPr="00A960E2">
        <w:rPr>
          <w:rFonts w:asciiTheme="majorBidi" w:eastAsia="Times New Roman" w:hAnsiTheme="majorBidi" w:cstheme="majorBidi"/>
          <w:sz w:val="24"/>
          <w:szCs w:val="24"/>
          <w:lang w:eastAsia="hr-HR"/>
        </w:rPr>
        <w:t xml:space="preserve"> Osiguravanje dostatnih sredstava za rad političkih  organizacija.</w:t>
      </w:r>
    </w:p>
    <w:p w:rsidR="006E40E5" w:rsidRPr="00A960E2" w:rsidRDefault="006E40E5" w:rsidP="00A960E2">
      <w:pPr>
        <w:spacing w:after="200" w:line="276" w:lineRule="auto"/>
        <w:ind w:firstLine="708"/>
        <w:jc w:val="both"/>
        <w:rPr>
          <w:rFonts w:asciiTheme="majorBidi" w:eastAsia="Times New Roman" w:hAnsiTheme="majorBidi" w:cstheme="majorBidi"/>
          <w:sz w:val="24"/>
          <w:szCs w:val="24"/>
          <w:u w:val="single"/>
          <w:lang w:eastAsia="hr-HR"/>
        </w:rPr>
      </w:pPr>
      <w:r w:rsidRPr="00A960E2">
        <w:rPr>
          <w:rFonts w:asciiTheme="majorBidi" w:eastAsia="Times New Roman" w:hAnsiTheme="majorBidi" w:cstheme="majorBidi"/>
          <w:sz w:val="24"/>
          <w:szCs w:val="24"/>
          <w:u w:val="single"/>
          <w:lang w:eastAsia="hr-HR"/>
        </w:rPr>
        <w:t>Pokazatelj uspješnosti</w:t>
      </w:r>
      <w:r w:rsidRPr="00A960E2">
        <w:rPr>
          <w:rFonts w:asciiTheme="majorBidi" w:eastAsia="Times New Roman" w:hAnsiTheme="majorBidi" w:cstheme="majorBidi"/>
          <w:sz w:val="24"/>
          <w:szCs w:val="24"/>
          <w:lang w:eastAsia="hr-HR"/>
        </w:rPr>
        <w:t>:: Osigurana dostatna sredstva za rad političkih stranaka.</w:t>
      </w:r>
    </w:p>
    <w:p w:rsidR="006E40E5" w:rsidRPr="00A960E2" w:rsidRDefault="006E40E5" w:rsidP="00A960E2">
      <w:pPr>
        <w:spacing w:after="200" w:line="276" w:lineRule="auto"/>
        <w:ind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Aktivnost  A1003-01-Rad političkih stranaka</w:t>
      </w:r>
      <w:r w:rsidRPr="00A960E2">
        <w:rPr>
          <w:rFonts w:asciiTheme="majorBidi" w:eastAsia="Times New Roman" w:hAnsiTheme="majorBidi" w:cstheme="majorBidi"/>
          <w:sz w:val="24"/>
          <w:szCs w:val="24"/>
          <w:lang w:eastAsia="hr-HR"/>
        </w:rPr>
        <w:t xml:space="preserve">- planirana sredstva za sufinanciranje rada polit. stranaka. </w:t>
      </w:r>
    </w:p>
    <w:p w:rsidR="006E40E5" w:rsidRPr="00A960E2" w:rsidRDefault="006E40E5" w:rsidP="00A960E2">
      <w:pPr>
        <w:spacing w:after="200" w:line="276" w:lineRule="auto"/>
        <w:ind w:firstLine="708"/>
        <w:jc w:val="both"/>
        <w:rPr>
          <w:rFonts w:asciiTheme="majorBidi" w:eastAsia="Times New Roman" w:hAnsiTheme="majorBidi" w:cstheme="majorBidi"/>
          <w:sz w:val="24"/>
          <w:szCs w:val="24"/>
          <w:lang w:eastAsia="hr-HR"/>
        </w:rPr>
      </w:pPr>
    </w:p>
    <w:p w:rsidR="006E40E5" w:rsidRPr="00A960E2" w:rsidRDefault="006E40E5" w:rsidP="00A960E2">
      <w:pPr>
        <w:spacing w:after="200" w:line="276" w:lineRule="auto"/>
        <w:ind w:firstLine="708"/>
        <w:jc w:val="both"/>
        <w:rPr>
          <w:rFonts w:asciiTheme="majorBidi" w:eastAsia="Times New Roman" w:hAnsiTheme="majorBidi" w:cstheme="majorBidi"/>
          <w:b/>
          <w:sz w:val="24"/>
          <w:szCs w:val="24"/>
          <w:u w:val="single"/>
          <w:lang w:eastAsia="hr-HR"/>
        </w:rPr>
      </w:pPr>
      <w:r w:rsidRPr="00A960E2">
        <w:rPr>
          <w:rFonts w:asciiTheme="majorBidi" w:eastAsia="Times New Roman" w:hAnsiTheme="majorBidi" w:cstheme="majorBidi"/>
          <w:b/>
          <w:sz w:val="24"/>
          <w:szCs w:val="24"/>
          <w:u w:val="single"/>
          <w:lang w:eastAsia="hr-HR"/>
        </w:rPr>
        <w:t>Program 1004- ŠPORT</w:t>
      </w:r>
    </w:p>
    <w:p w:rsidR="006E40E5" w:rsidRPr="00A960E2" w:rsidRDefault="006E40E5" w:rsidP="00A960E2">
      <w:pPr>
        <w:spacing w:after="200" w:line="276" w:lineRule="auto"/>
        <w:ind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Ukupno planirana sredstva za ovaj program iznose 42.000,00 EUR</w:t>
      </w:r>
    </w:p>
    <w:p w:rsidR="006E40E5" w:rsidRPr="00A960E2" w:rsidRDefault="006E40E5" w:rsidP="00A960E2">
      <w:pPr>
        <w:spacing w:after="200" w:line="276" w:lineRule="auto"/>
        <w:ind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Izvršenje programa : 41.950,00 EUR</w:t>
      </w:r>
    </w:p>
    <w:p w:rsidR="006E40E5" w:rsidRPr="00A960E2" w:rsidRDefault="006E40E5" w:rsidP="00A960E2">
      <w:pPr>
        <w:spacing w:after="200" w:line="276" w:lineRule="auto"/>
        <w:ind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lastRenderedPageBreak/>
        <w:t>Cilj programa:</w:t>
      </w:r>
      <w:r w:rsidRPr="00A960E2">
        <w:rPr>
          <w:rFonts w:asciiTheme="majorBidi" w:eastAsia="Times New Roman" w:hAnsiTheme="majorBidi" w:cstheme="majorBidi"/>
          <w:sz w:val="24"/>
          <w:szCs w:val="24"/>
          <w:lang w:eastAsia="hr-HR"/>
        </w:rPr>
        <w:t xml:space="preserve"> Poboljšanje rada sportskih udruga sa područja općine, osiguravanjem boljih uvjeta za rad i natjecanja.</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u w:val="single"/>
          <w:lang w:eastAsia="hr-HR"/>
        </w:rPr>
      </w:pPr>
      <w:r w:rsidRPr="00A960E2">
        <w:rPr>
          <w:rFonts w:asciiTheme="majorBidi" w:eastAsia="Times New Roman" w:hAnsiTheme="majorBidi" w:cstheme="majorBidi"/>
          <w:sz w:val="24"/>
          <w:szCs w:val="24"/>
          <w:u w:val="single"/>
          <w:lang w:eastAsia="hr-HR"/>
        </w:rPr>
        <w:t>Pokazatelj uspješnosti</w:t>
      </w:r>
      <w:r w:rsidRPr="00A960E2">
        <w:rPr>
          <w:rFonts w:asciiTheme="majorBidi" w:eastAsia="Times New Roman" w:hAnsiTheme="majorBidi" w:cstheme="majorBidi"/>
          <w:sz w:val="24"/>
          <w:szCs w:val="24"/>
          <w:lang w:eastAsia="hr-HR"/>
        </w:rPr>
        <w:t>: Uspješno izvršena zadana aktivnost, poboljšan rad i uvjeti za rad sportskih udruga. Sredstva osigurana u ovom programu  bila su dovoljna.</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Aktivnost  A1004-01-Javne potrebe u športu</w:t>
      </w:r>
      <w:r w:rsidRPr="00A960E2">
        <w:rPr>
          <w:rFonts w:asciiTheme="majorBidi" w:eastAsia="Times New Roman" w:hAnsiTheme="majorBidi" w:cstheme="majorBidi"/>
          <w:sz w:val="24"/>
          <w:szCs w:val="24"/>
          <w:lang w:eastAsia="hr-HR"/>
        </w:rPr>
        <w:t xml:space="preserve">- planirana sredstva u sredstva se odnose na sufinanciranje rada športskih udruga, a raspodjeljuju  se Javnim natječajem po utvrđenim kriterijima. </w:t>
      </w:r>
    </w:p>
    <w:p w:rsidR="00A960E2" w:rsidRDefault="00A960E2" w:rsidP="00A960E2">
      <w:pPr>
        <w:spacing w:after="200" w:line="276" w:lineRule="auto"/>
        <w:ind w:firstLine="708"/>
        <w:jc w:val="both"/>
        <w:rPr>
          <w:rFonts w:asciiTheme="majorBidi" w:eastAsia="Times New Roman" w:hAnsiTheme="majorBidi" w:cstheme="majorBidi"/>
          <w:sz w:val="24"/>
          <w:szCs w:val="24"/>
          <w:lang w:eastAsia="hr-HR"/>
        </w:rPr>
      </w:pPr>
    </w:p>
    <w:p w:rsidR="006E40E5" w:rsidRPr="00A960E2" w:rsidRDefault="006E40E5" w:rsidP="00A960E2">
      <w:pPr>
        <w:spacing w:after="200" w:line="276" w:lineRule="auto"/>
        <w:ind w:firstLine="708"/>
        <w:jc w:val="both"/>
        <w:rPr>
          <w:rFonts w:asciiTheme="majorBidi" w:eastAsia="Times New Roman" w:hAnsiTheme="majorBidi" w:cstheme="majorBidi"/>
          <w:b/>
          <w:sz w:val="24"/>
          <w:szCs w:val="24"/>
          <w:u w:val="single"/>
          <w:lang w:eastAsia="hr-HR"/>
        </w:rPr>
      </w:pPr>
      <w:r w:rsidRPr="00A960E2">
        <w:rPr>
          <w:rFonts w:asciiTheme="majorBidi" w:eastAsia="Times New Roman" w:hAnsiTheme="majorBidi" w:cstheme="majorBidi"/>
          <w:sz w:val="24"/>
          <w:szCs w:val="24"/>
          <w:lang w:eastAsia="hr-HR"/>
        </w:rPr>
        <w:t>.</w:t>
      </w:r>
      <w:r w:rsidRPr="00A960E2">
        <w:rPr>
          <w:rFonts w:asciiTheme="majorBidi" w:eastAsia="Times New Roman" w:hAnsiTheme="majorBidi" w:cstheme="majorBidi"/>
          <w:b/>
          <w:sz w:val="24"/>
          <w:szCs w:val="24"/>
          <w:u w:val="single"/>
          <w:lang w:eastAsia="hr-HR"/>
        </w:rPr>
        <w:t>Program 1005-KULTURA</w:t>
      </w:r>
    </w:p>
    <w:p w:rsidR="006E40E5" w:rsidRPr="00A960E2" w:rsidRDefault="006E40E5" w:rsidP="00A960E2">
      <w:pPr>
        <w:spacing w:after="200" w:line="276" w:lineRule="auto"/>
        <w:ind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Ukupno planirana sredstva za ovaj program iznose 26.800,00 EUR</w:t>
      </w:r>
    </w:p>
    <w:p w:rsidR="006E40E5" w:rsidRPr="00A960E2" w:rsidRDefault="006E40E5" w:rsidP="00A960E2">
      <w:pPr>
        <w:spacing w:after="200" w:line="276" w:lineRule="auto"/>
        <w:ind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Izvršenje programa : 26.800,00 EUR</w:t>
      </w:r>
    </w:p>
    <w:p w:rsidR="006E40E5" w:rsidRPr="00A960E2" w:rsidRDefault="006E40E5" w:rsidP="00A960E2">
      <w:pPr>
        <w:spacing w:after="200" w:line="276" w:lineRule="auto"/>
        <w:ind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Cilj programa:</w:t>
      </w:r>
      <w:r w:rsidRPr="00A960E2">
        <w:rPr>
          <w:rFonts w:asciiTheme="majorBidi" w:eastAsia="Times New Roman" w:hAnsiTheme="majorBidi" w:cstheme="majorBidi"/>
          <w:sz w:val="24"/>
          <w:szCs w:val="24"/>
          <w:lang w:eastAsia="hr-HR"/>
        </w:rPr>
        <w:t xml:space="preserve"> Poboljšanje rada udruga u kulturi sa područja općine, osiguravanjem boljih uvjeta za rad.</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u w:val="single"/>
          <w:lang w:eastAsia="hr-HR"/>
        </w:rPr>
      </w:pPr>
      <w:r w:rsidRPr="00A960E2">
        <w:rPr>
          <w:rFonts w:asciiTheme="majorBidi" w:eastAsia="Times New Roman" w:hAnsiTheme="majorBidi" w:cstheme="majorBidi"/>
          <w:sz w:val="24"/>
          <w:szCs w:val="24"/>
          <w:u w:val="single"/>
          <w:lang w:eastAsia="hr-HR"/>
        </w:rPr>
        <w:t>Pokazatelj uspješnosti</w:t>
      </w:r>
      <w:r w:rsidRPr="00A960E2">
        <w:rPr>
          <w:rFonts w:asciiTheme="majorBidi" w:eastAsia="Times New Roman" w:hAnsiTheme="majorBidi" w:cstheme="majorBidi"/>
          <w:sz w:val="24"/>
          <w:szCs w:val="24"/>
          <w:lang w:eastAsia="hr-HR"/>
        </w:rPr>
        <w:t>: Uspješno izvršena zadana aktivnost, poboljšan rad i uvjeti za rad udruga. Sredstva osigurana u ovom programu  bila su dovoljna.</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Aktivnost  A1005-01-Ostale javne potrebe u kulturi</w:t>
      </w:r>
      <w:r w:rsidRPr="00A960E2">
        <w:rPr>
          <w:rFonts w:asciiTheme="majorBidi" w:eastAsia="Times New Roman" w:hAnsiTheme="majorBidi" w:cstheme="majorBidi"/>
          <w:sz w:val="24"/>
          <w:szCs w:val="24"/>
          <w:lang w:eastAsia="hr-HR"/>
        </w:rPr>
        <w:t xml:space="preserve">- planirana sredstva u ukupnom iznosu od 105.000 kn, a odnose se na sufinanciranje rada udruga u kulturi, a raspodjeljuju se Javnim natječajem po utvrđenim kriterijima. </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Aktivnost A1005-03-Bibliokombi-</w:t>
      </w:r>
      <w:r w:rsidRPr="00A960E2">
        <w:rPr>
          <w:rFonts w:asciiTheme="majorBidi" w:eastAsia="Times New Roman" w:hAnsiTheme="majorBidi" w:cstheme="majorBidi"/>
          <w:sz w:val="24"/>
          <w:szCs w:val="24"/>
          <w:lang w:eastAsia="hr-HR"/>
        </w:rPr>
        <w:t xml:space="preserve"> osigurana sredstva za sufinanciranje rada bibliokombija (pokretna biblioteka/knjižnica), sufinanciranje prema općini Vrpolje.</w:t>
      </w:r>
    </w:p>
    <w:p w:rsidR="00A960E2" w:rsidRDefault="00A960E2" w:rsidP="00A960E2">
      <w:pPr>
        <w:spacing w:after="200" w:line="276" w:lineRule="auto"/>
        <w:ind w:firstLine="708"/>
        <w:jc w:val="both"/>
        <w:rPr>
          <w:rFonts w:asciiTheme="majorBidi" w:eastAsia="Times New Roman" w:hAnsiTheme="majorBidi" w:cstheme="majorBidi"/>
          <w:b/>
          <w:sz w:val="24"/>
          <w:szCs w:val="24"/>
          <w:u w:val="single"/>
          <w:lang w:eastAsia="hr-HR"/>
        </w:rPr>
      </w:pPr>
    </w:p>
    <w:p w:rsidR="006E40E5" w:rsidRPr="00A960E2" w:rsidRDefault="006E40E5" w:rsidP="00A960E2">
      <w:pPr>
        <w:spacing w:after="200" w:line="276" w:lineRule="auto"/>
        <w:ind w:firstLine="708"/>
        <w:jc w:val="both"/>
        <w:rPr>
          <w:rFonts w:asciiTheme="majorBidi" w:eastAsia="Times New Roman" w:hAnsiTheme="majorBidi" w:cstheme="majorBidi"/>
          <w:b/>
          <w:sz w:val="24"/>
          <w:szCs w:val="24"/>
          <w:u w:val="single"/>
          <w:lang w:eastAsia="hr-HR"/>
        </w:rPr>
      </w:pPr>
      <w:r w:rsidRPr="00A960E2">
        <w:rPr>
          <w:rFonts w:asciiTheme="majorBidi" w:eastAsia="Times New Roman" w:hAnsiTheme="majorBidi" w:cstheme="majorBidi"/>
          <w:b/>
          <w:sz w:val="24"/>
          <w:szCs w:val="24"/>
          <w:u w:val="single"/>
          <w:lang w:eastAsia="hr-HR"/>
        </w:rPr>
        <w:t>Program 1006- TEKUĆE DONACIJE-OSTALE POTREBE</w:t>
      </w:r>
    </w:p>
    <w:p w:rsidR="006E40E5" w:rsidRPr="00A960E2" w:rsidRDefault="006E40E5" w:rsidP="00A960E2">
      <w:pPr>
        <w:spacing w:after="200" w:line="276" w:lineRule="auto"/>
        <w:ind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Ukupno planirana sredstva za ovaj program iznose 90.000,00 EUR</w:t>
      </w:r>
    </w:p>
    <w:p w:rsidR="006E40E5" w:rsidRPr="00A960E2" w:rsidRDefault="006E40E5" w:rsidP="00A960E2">
      <w:pPr>
        <w:spacing w:after="200" w:line="276" w:lineRule="auto"/>
        <w:ind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Izvršenje programa : 76.590,68 EUR</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Cilj programa:</w:t>
      </w:r>
      <w:r w:rsidRPr="00A960E2">
        <w:rPr>
          <w:rFonts w:asciiTheme="majorBidi" w:eastAsia="Times New Roman" w:hAnsiTheme="majorBidi" w:cstheme="majorBidi"/>
          <w:sz w:val="24"/>
          <w:szCs w:val="24"/>
          <w:lang w:eastAsia="hr-HR"/>
        </w:rPr>
        <w:t xml:space="preserve"> Poboljšanje rada ostali udruga sa područja općine (vjerskih organizacija za obilježavanje vjerskih blagdana) , omogućiti rad ostalim udrugama civilnog društva, radi poboljšavanja društvenog života stanovnika općine. (Organizacija Adventa i ostalih manifestacija od značaja za općinu). Planiranim sredstvima u aktivnosti demografske mjere osigurati bolju pronatalitetnu politiku i ostanak mladih obitelji  na području općine</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u w:val="single"/>
          <w:lang w:eastAsia="hr-HR"/>
        </w:rPr>
      </w:pPr>
      <w:r w:rsidRPr="00A960E2">
        <w:rPr>
          <w:rFonts w:asciiTheme="majorBidi" w:eastAsia="Times New Roman" w:hAnsiTheme="majorBidi" w:cstheme="majorBidi"/>
          <w:sz w:val="24"/>
          <w:szCs w:val="24"/>
          <w:u w:val="single"/>
          <w:lang w:eastAsia="hr-HR"/>
        </w:rPr>
        <w:t>Pokazatelj uspješnosti</w:t>
      </w:r>
      <w:r w:rsidRPr="00A960E2">
        <w:rPr>
          <w:rFonts w:asciiTheme="majorBidi" w:eastAsia="Times New Roman" w:hAnsiTheme="majorBidi" w:cstheme="majorBidi"/>
          <w:sz w:val="24"/>
          <w:szCs w:val="24"/>
          <w:lang w:eastAsia="hr-HR"/>
        </w:rPr>
        <w:t>: Uspješno izvršena zadana aktivnost, poboljšan rad svih ostalih dionika društvenog života, uspješne organizacije manifestacija, te osigurana dostatna sredstva za bolju pronatalitetnu politiku ( isplaćena sredstva za novorođenu djecu i bespovratna sredstva za granju i obnovu stambenih objekata mladim obiteljima)</w:t>
      </w:r>
    </w:p>
    <w:p w:rsidR="006E40E5" w:rsidRPr="00A960E2" w:rsidRDefault="006E40E5" w:rsidP="00A960E2">
      <w:pPr>
        <w:spacing w:after="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lastRenderedPageBreak/>
        <w:t xml:space="preserve">Aktivnost  A1006-03-Ostale javne potrebe- </w:t>
      </w:r>
      <w:r w:rsidRPr="00A960E2">
        <w:rPr>
          <w:rFonts w:asciiTheme="majorBidi" w:eastAsia="Times New Roman" w:hAnsiTheme="majorBidi" w:cstheme="majorBidi"/>
          <w:sz w:val="24"/>
          <w:szCs w:val="24"/>
          <w:lang w:eastAsia="hr-HR"/>
        </w:rPr>
        <w:t>planirana sredstva za financiranje ostalih udruga, te dodjela kapitalnih donacija udrugama.</w:t>
      </w:r>
    </w:p>
    <w:p w:rsidR="006E40E5" w:rsidRPr="00A960E2" w:rsidRDefault="006E40E5" w:rsidP="00A960E2">
      <w:pPr>
        <w:spacing w:after="200" w:line="276" w:lineRule="auto"/>
        <w:ind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Aktivnost A1006-04-Manifestacije u općini, Advent</w:t>
      </w:r>
      <w:r w:rsidRPr="00A960E2">
        <w:rPr>
          <w:rFonts w:asciiTheme="majorBidi" w:eastAsia="Times New Roman" w:hAnsiTheme="majorBidi" w:cstheme="majorBidi"/>
          <w:sz w:val="24"/>
          <w:szCs w:val="24"/>
          <w:lang w:eastAsia="hr-HR"/>
        </w:rPr>
        <w:t xml:space="preserve">- planirana sredstva odnose se na organizaciju i troškove tradicionalnih manifestacija na području općine i Adventa. </w:t>
      </w:r>
    </w:p>
    <w:p w:rsidR="006E40E5" w:rsidRPr="00A960E2" w:rsidRDefault="006E40E5" w:rsidP="00A960E2">
      <w:pPr>
        <w:spacing w:after="200" w:line="276" w:lineRule="auto"/>
        <w:ind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Aktivnost A1006-05-Demografske mjere</w:t>
      </w:r>
      <w:r w:rsidRPr="00A960E2">
        <w:rPr>
          <w:rFonts w:asciiTheme="majorBidi" w:eastAsia="Times New Roman" w:hAnsiTheme="majorBidi" w:cstheme="majorBidi"/>
          <w:sz w:val="24"/>
          <w:szCs w:val="24"/>
          <w:lang w:eastAsia="hr-HR"/>
        </w:rPr>
        <w:t xml:space="preserve">- planirana sredstva sadrže planirane isplate sredstava za novorođenu djecu s područja općine, te sufinanciranje izgradnje stambenih objekata mladim obiteljima sa područja općine. </w:t>
      </w:r>
    </w:p>
    <w:p w:rsidR="00A960E2" w:rsidRPr="00A960E2" w:rsidRDefault="00A960E2" w:rsidP="00A960E2">
      <w:pPr>
        <w:spacing w:after="200" w:line="276" w:lineRule="auto"/>
        <w:ind w:firstLine="708"/>
        <w:jc w:val="both"/>
        <w:rPr>
          <w:rFonts w:asciiTheme="majorBidi" w:eastAsia="Times New Roman" w:hAnsiTheme="majorBidi" w:cstheme="majorBidi"/>
          <w:sz w:val="24"/>
          <w:szCs w:val="24"/>
          <w:lang w:eastAsia="hr-HR"/>
        </w:rPr>
      </w:pPr>
    </w:p>
    <w:p w:rsidR="006E40E5" w:rsidRPr="00A960E2" w:rsidRDefault="006E40E5" w:rsidP="00A960E2">
      <w:pPr>
        <w:spacing w:after="200" w:line="276" w:lineRule="auto"/>
        <w:ind w:firstLine="708"/>
        <w:jc w:val="both"/>
        <w:rPr>
          <w:rFonts w:asciiTheme="majorBidi" w:eastAsia="Times New Roman" w:hAnsiTheme="majorBidi" w:cstheme="majorBidi"/>
          <w:b/>
          <w:sz w:val="24"/>
          <w:szCs w:val="24"/>
          <w:u w:val="single"/>
          <w:lang w:eastAsia="hr-HR"/>
        </w:rPr>
      </w:pPr>
      <w:r w:rsidRPr="00A960E2">
        <w:rPr>
          <w:rFonts w:asciiTheme="majorBidi" w:eastAsia="Times New Roman" w:hAnsiTheme="majorBidi" w:cstheme="majorBidi"/>
          <w:b/>
          <w:sz w:val="24"/>
          <w:szCs w:val="24"/>
          <w:u w:val="single"/>
          <w:lang w:eastAsia="hr-HR"/>
        </w:rPr>
        <w:t>Program 1007-SOCIJALNA SKRB I POMOĆI GRAĐANIMA</w:t>
      </w:r>
    </w:p>
    <w:p w:rsidR="006E40E5" w:rsidRPr="00A960E2" w:rsidRDefault="006E40E5" w:rsidP="00A960E2">
      <w:pPr>
        <w:spacing w:after="200" w:line="276" w:lineRule="auto"/>
        <w:ind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Ukupno planirana sredstva za ovaj program iznosi 26.400,00 EUR</w:t>
      </w:r>
    </w:p>
    <w:p w:rsidR="006E40E5" w:rsidRPr="00A960E2" w:rsidRDefault="006E40E5" w:rsidP="00A960E2">
      <w:pPr>
        <w:spacing w:after="200" w:line="276" w:lineRule="auto"/>
        <w:ind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Izvršenje programa : 17.422,62  EUR</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Cilj programa</w:t>
      </w:r>
      <w:r w:rsidRPr="00A960E2">
        <w:rPr>
          <w:rFonts w:asciiTheme="majorBidi" w:eastAsia="Times New Roman" w:hAnsiTheme="majorBidi" w:cstheme="majorBidi"/>
          <w:sz w:val="24"/>
          <w:szCs w:val="24"/>
          <w:lang w:eastAsia="hr-HR"/>
        </w:rPr>
        <w:t>: Poboljšati uvjete života i stanovanja socijalno ugroženim obiteljima i pojedincima kroz isplatu jednokratnih pomoći  i troškova pomoći u kući. Izdvajanje zakonskog iznosa sredstva za sufinanciranje rada Crvenog križa.</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u w:val="single"/>
          <w:lang w:eastAsia="hr-HR"/>
        </w:rPr>
      </w:pPr>
      <w:r w:rsidRPr="00A960E2">
        <w:rPr>
          <w:rFonts w:asciiTheme="majorBidi" w:eastAsia="Times New Roman" w:hAnsiTheme="majorBidi" w:cstheme="majorBidi"/>
          <w:sz w:val="24"/>
          <w:szCs w:val="24"/>
          <w:u w:val="single"/>
          <w:lang w:eastAsia="hr-HR"/>
        </w:rPr>
        <w:t>Pokazatelj uspješnosti</w:t>
      </w:r>
      <w:r w:rsidRPr="00A960E2">
        <w:rPr>
          <w:rFonts w:asciiTheme="majorBidi" w:eastAsia="Times New Roman" w:hAnsiTheme="majorBidi" w:cstheme="majorBidi"/>
          <w:sz w:val="24"/>
          <w:szCs w:val="24"/>
          <w:lang w:eastAsia="hr-HR"/>
        </w:rPr>
        <w:t>: Isplaćivane pomoći socijalno ugroženim pojedincima i izdvojena sredstva za rad Crvenog križa. Sredstva su isplaćivana po zahtjevima i planirani iznos je bio dostatna za  izvršenje programa.</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Aktivnost  A1007-01-Pomoći građanima i kućanstvima-</w:t>
      </w:r>
      <w:r w:rsidRPr="00A960E2">
        <w:rPr>
          <w:rFonts w:asciiTheme="majorBidi" w:eastAsia="Times New Roman" w:hAnsiTheme="majorBidi" w:cstheme="majorBidi"/>
          <w:sz w:val="24"/>
          <w:szCs w:val="24"/>
          <w:lang w:eastAsia="hr-HR"/>
        </w:rPr>
        <w:t xml:space="preserve"> Sredstva su planirana za jednokratne pomoći socijalno ugroženim pojedincima i obiteljima, te pomoć i njegu u kući.</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u w:val="single"/>
          <w:lang w:eastAsia="hr-HR"/>
        </w:rPr>
      </w:pPr>
      <w:r w:rsidRPr="00A960E2">
        <w:rPr>
          <w:rFonts w:asciiTheme="majorBidi" w:eastAsia="Times New Roman" w:hAnsiTheme="majorBidi" w:cstheme="majorBidi"/>
          <w:sz w:val="24"/>
          <w:szCs w:val="24"/>
          <w:u w:val="single"/>
          <w:lang w:eastAsia="hr-HR"/>
        </w:rPr>
        <w:t xml:space="preserve">Aktivnost  A1007-02-Crveni križ- </w:t>
      </w:r>
      <w:r w:rsidRPr="00A960E2">
        <w:rPr>
          <w:rFonts w:asciiTheme="majorBidi" w:eastAsia="Times New Roman" w:hAnsiTheme="majorBidi" w:cstheme="majorBidi"/>
          <w:sz w:val="24"/>
          <w:szCs w:val="24"/>
          <w:lang w:eastAsia="hr-HR"/>
        </w:rPr>
        <w:t>planirana sredstva , odnose se na zakonsko izdvajanje za rad Crvenog križa.</w:t>
      </w:r>
      <w:r w:rsidRPr="00A960E2">
        <w:rPr>
          <w:rFonts w:asciiTheme="majorBidi" w:eastAsia="Times New Roman" w:hAnsiTheme="majorBidi" w:cstheme="majorBidi"/>
          <w:sz w:val="24"/>
          <w:szCs w:val="24"/>
          <w:u w:val="single"/>
          <w:lang w:eastAsia="hr-HR"/>
        </w:rPr>
        <w:t xml:space="preserve"> </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Aktivnost  A1007-03- Pomoći vjerskim zajednicama</w:t>
      </w:r>
      <w:r w:rsidRPr="00A960E2">
        <w:rPr>
          <w:rFonts w:asciiTheme="majorBidi" w:eastAsia="Times New Roman" w:hAnsiTheme="majorBidi" w:cstheme="majorBidi"/>
          <w:sz w:val="24"/>
          <w:szCs w:val="24"/>
          <w:lang w:eastAsia="hr-HR"/>
        </w:rPr>
        <w:t xml:space="preserve">- planirana sredstva odnose se na planirane pomoći župama sa područja općine. (Javni natječaj). </w:t>
      </w:r>
    </w:p>
    <w:p w:rsidR="006E40E5" w:rsidRPr="00A960E2" w:rsidRDefault="006E40E5" w:rsidP="00A960E2">
      <w:pPr>
        <w:spacing w:after="200" w:line="276" w:lineRule="auto"/>
        <w:ind w:firstLine="708"/>
        <w:jc w:val="both"/>
        <w:rPr>
          <w:rFonts w:asciiTheme="majorBidi" w:eastAsia="Times New Roman" w:hAnsiTheme="majorBidi" w:cstheme="majorBidi"/>
          <w:sz w:val="24"/>
          <w:szCs w:val="24"/>
          <w:lang w:eastAsia="hr-HR"/>
        </w:rPr>
      </w:pPr>
    </w:p>
    <w:p w:rsidR="006E40E5" w:rsidRPr="00A960E2" w:rsidRDefault="006E40E5" w:rsidP="00A960E2">
      <w:pPr>
        <w:spacing w:after="200" w:line="276" w:lineRule="auto"/>
        <w:ind w:firstLine="708"/>
        <w:jc w:val="both"/>
        <w:rPr>
          <w:rFonts w:asciiTheme="majorBidi" w:eastAsia="Times New Roman" w:hAnsiTheme="majorBidi" w:cstheme="majorBidi"/>
          <w:b/>
          <w:sz w:val="24"/>
          <w:szCs w:val="24"/>
          <w:u w:val="single"/>
          <w:lang w:eastAsia="hr-HR"/>
        </w:rPr>
      </w:pPr>
      <w:r w:rsidRPr="00A960E2">
        <w:rPr>
          <w:rFonts w:asciiTheme="majorBidi" w:eastAsia="Times New Roman" w:hAnsiTheme="majorBidi" w:cstheme="majorBidi"/>
          <w:b/>
          <w:sz w:val="24"/>
          <w:szCs w:val="24"/>
          <w:u w:val="single"/>
          <w:lang w:eastAsia="hr-HR"/>
        </w:rPr>
        <w:t>Program 1008- PODRUČJE GOSPODARSTVA</w:t>
      </w:r>
    </w:p>
    <w:p w:rsidR="006E40E5" w:rsidRPr="00A960E2" w:rsidRDefault="006E40E5" w:rsidP="00A960E2">
      <w:pPr>
        <w:spacing w:after="200" w:line="276" w:lineRule="auto"/>
        <w:ind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Ukupno planirana sredstva za ovaj program iznose 17.700,00 EUR</w:t>
      </w:r>
    </w:p>
    <w:p w:rsidR="006E40E5" w:rsidRPr="00A960E2" w:rsidRDefault="006E40E5" w:rsidP="00A960E2">
      <w:pPr>
        <w:spacing w:after="200" w:line="276" w:lineRule="auto"/>
        <w:ind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Izvršenje programa : 16.154,46 EUR</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Cilj programa:</w:t>
      </w:r>
      <w:r w:rsidRPr="00A960E2">
        <w:rPr>
          <w:rFonts w:asciiTheme="majorBidi" w:eastAsia="Times New Roman" w:hAnsiTheme="majorBidi" w:cstheme="majorBidi"/>
          <w:sz w:val="24"/>
          <w:szCs w:val="24"/>
          <w:lang w:eastAsia="hr-HR"/>
        </w:rPr>
        <w:t xml:space="preserve"> Isplata pomoći poduzetnicima za poboljšanje rada i uvjeta rada. Plaćanje godišnje članarine LAG-u s ciljem pomoći lokalnim gospodarstvenicima u radu.</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u w:val="single"/>
          <w:lang w:eastAsia="hr-HR"/>
        </w:rPr>
      </w:pPr>
      <w:r w:rsidRPr="00A960E2">
        <w:rPr>
          <w:rFonts w:asciiTheme="majorBidi" w:eastAsia="Times New Roman" w:hAnsiTheme="majorBidi" w:cstheme="majorBidi"/>
          <w:sz w:val="24"/>
          <w:szCs w:val="24"/>
          <w:u w:val="single"/>
          <w:lang w:eastAsia="hr-HR"/>
        </w:rPr>
        <w:t>Pokazatelj uspješnosti</w:t>
      </w:r>
      <w:r w:rsidRPr="00A960E2">
        <w:rPr>
          <w:rFonts w:asciiTheme="majorBidi" w:eastAsia="Times New Roman" w:hAnsiTheme="majorBidi" w:cstheme="majorBidi"/>
          <w:sz w:val="24"/>
          <w:szCs w:val="24"/>
          <w:lang w:eastAsia="hr-HR"/>
        </w:rPr>
        <w:t>:</w:t>
      </w:r>
      <w:r w:rsidRPr="00A960E2">
        <w:rPr>
          <w:rFonts w:asciiTheme="majorBidi" w:eastAsia="Times New Roman" w:hAnsiTheme="majorBidi" w:cstheme="majorBidi"/>
          <w:sz w:val="24"/>
          <w:szCs w:val="24"/>
          <w:u w:val="single"/>
          <w:lang w:eastAsia="hr-HR"/>
        </w:rPr>
        <w:t>:</w:t>
      </w:r>
      <w:r w:rsidRPr="00A960E2">
        <w:rPr>
          <w:rFonts w:asciiTheme="majorBidi" w:eastAsia="Times New Roman" w:hAnsiTheme="majorBidi" w:cstheme="majorBidi"/>
          <w:sz w:val="24"/>
          <w:szCs w:val="24"/>
          <w:lang w:eastAsia="hr-HR"/>
        </w:rPr>
        <w:t xml:space="preserve"> Isplaćena bespovratna sredstva poduzetnicima sa područja općine. Također LAG-u plaćena članarina za 2023.g.. Sredstva planirana ovim programom bila su dovoljna.</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lastRenderedPageBreak/>
        <w:t>Aktivnost A1008-01-Promidžba gospodarstva- planirana sredstva odnose se na plaćanje članarine LAG-a Slavonska ravnica.</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Aktivnost A1008-03- Potpore poduzetnicima- sredstva planirana u kao bespovratna sredstva pomoći za poticanje poduzetništva. </w:t>
      </w:r>
    </w:p>
    <w:p w:rsidR="00A960E2" w:rsidRDefault="00A960E2" w:rsidP="00A960E2">
      <w:pPr>
        <w:spacing w:after="200" w:line="276" w:lineRule="auto"/>
        <w:ind w:right="340" w:firstLine="708"/>
        <w:jc w:val="both"/>
        <w:rPr>
          <w:rFonts w:asciiTheme="majorBidi" w:eastAsia="Times New Roman" w:hAnsiTheme="majorBidi" w:cstheme="majorBidi"/>
          <w:b/>
          <w:sz w:val="24"/>
          <w:szCs w:val="24"/>
          <w:u w:val="single"/>
          <w:lang w:eastAsia="hr-HR"/>
        </w:rPr>
      </w:pPr>
    </w:p>
    <w:p w:rsidR="006E40E5" w:rsidRPr="00A960E2" w:rsidRDefault="006E40E5" w:rsidP="00A960E2">
      <w:pPr>
        <w:spacing w:after="200" w:line="276" w:lineRule="auto"/>
        <w:ind w:right="340" w:firstLine="708"/>
        <w:jc w:val="both"/>
        <w:rPr>
          <w:rFonts w:asciiTheme="majorBidi" w:eastAsia="Times New Roman" w:hAnsiTheme="majorBidi" w:cstheme="majorBidi"/>
          <w:b/>
          <w:sz w:val="24"/>
          <w:szCs w:val="24"/>
          <w:u w:val="single"/>
          <w:lang w:eastAsia="hr-HR"/>
        </w:rPr>
      </w:pPr>
      <w:r w:rsidRPr="00A960E2">
        <w:rPr>
          <w:rFonts w:asciiTheme="majorBidi" w:eastAsia="Times New Roman" w:hAnsiTheme="majorBidi" w:cstheme="majorBidi"/>
          <w:b/>
          <w:sz w:val="24"/>
          <w:szCs w:val="24"/>
          <w:u w:val="single"/>
          <w:lang w:eastAsia="hr-HR"/>
        </w:rPr>
        <w:t>Program 1009-VATROGASTVO, ZAŠTITA OD POŽARA I CIVILNA ZAŠTITA</w:t>
      </w:r>
    </w:p>
    <w:p w:rsidR="006E40E5" w:rsidRPr="00A960E2" w:rsidRDefault="006E40E5" w:rsidP="00A960E2">
      <w:pPr>
        <w:spacing w:after="200" w:line="276" w:lineRule="auto"/>
        <w:ind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Ukupno planirana sredstva za ovaj program iznose 40.680,00 EUR</w:t>
      </w:r>
    </w:p>
    <w:p w:rsidR="006E40E5" w:rsidRPr="00A960E2" w:rsidRDefault="006E40E5" w:rsidP="00A960E2">
      <w:pPr>
        <w:spacing w:after="200" w:line="276" w:lineRule="auto"/>
        <w:ind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Izvršenje programa : 34.820,37 EUR</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Cilj programa</w:t>
      </w:r>
      <w:r w:rsidRPr="00A960E2">
        <w:rPr>
          <w:rFonts w:asciiTheme="majorBidi" w:eastAsia="Times New Roman" w:hAnsiTheme="majorBidi" w:cstheme="majorBidi"/>
          <w:sz w:val="24"/>
          <w:szCs w:val="24"/>
          <w:lang w:eastAsia="hr-HR"/>
        </w:rPr>
        <w:t>: Poboljšanje uvjeta rada i organizacije vatrogastva na području općine, kroz izdvajanje sredstava VZO i DVD-ima sa područja općina prema Zakonskoj obvezi.</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u w:val="single"/>
          <w:lang w:eastAsia="hr-HR"/>
        </w:rPr>
      </w:pPr>
      <w:r w:rsidRPr="00A960E2">
        <w:rPr>
          <w:rFonts w:asciiTheme="majorBidi" w:eastAsia="Times New Roman" w:hAnsiTheme="majorBidi" w:cstheme="majorBidi"/>
          <w:sz w:val="24"/>
          <w:szCs w:val="24"/>
          <w:u w:val="single"/>
          <w:lang w:eastAsia="hr-HR"/>
        </w:rPr>
        <w:t>Pokazatelj uspješnosti</w:t>
      </w:r>
      <w:r w:rsidRPr="00A960E2">
        <w:rPr>
          <w:rFonts w:asciiTheme="majorBidi" w:eastAsia="Times New Roman" w:hAnsiTheme="majorBidi" w:cstheme="majorBidi"/>
          <w:sz w:val="24"/>
          <w:szCs w:val="24"/>
          <w:lang w:eastAsia="hr-HR"/>
        </w:rPr>
        <w:t>: Poboljšani uvjeti rada lokalnih DVD-ova. Sredstva planirana ovim programom su bila dovoljna za izvršenje programa.</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 xml:space="preserve">Aktivnost  A1009-01-Vatrogastvo- </w:t>
      </w:r>
      <w:r w:rsidRPr="00A960E2">
        <w:rPr>
          <w:rFonts w:asciiTheme="majorBidi" w:eastAsia="Times New Roman" w:hAnsiTheme="majorBidi" w:cstheme="majorBidi"/>
          <w:sz w:val="24"/>
          <w:szCs w:val="24"/>
          <w:lang w:eastAsia="hr-HR"/>
        </w:rPr>
        <w:t>sredstva koja  su odnose se na izdvajanje sredstava tekućih i kapitalnih  za aktivnost i rada VZO i DVD-a sa područja općine Velika Kopanica.</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 xml:space="preserve">Aktivnost A1009-02- Unapređenje civilne zaštite- </w:t>
      </w:r>
      <w:r w:rsidRPr="00A960E2">
        <w:rPr>
          <w:rFonts w:asciiTheme="majorBidi" w:eastAsia="Times New Roman" w:hAnsiTheme="majorBidi" w:cstheme="majorBidi"/>
          <w:sz w:val="24"/>
          <w:szCs w:val="24"/>
          <w:lang w:eastAsia="hr-HR"/>
        </w:rPr>
        <w:t xml:space="preserve"> sredstva  se izdvajaju se poslove usluge zaštite i spašavanje, tekuće donacije Hrvatskog gorskoj službi spašavanja i obuku snaga civilne zaštite.  </w:t>
      </w:r>
    </w:p>
    <w:p w:rsidR="006E40E5" w:rsidRPr="00A960E2" w:rsidRDefault="006E40E5" w:rsidP="00A960E2">
      <w:pPr>
        <w:spacing w:after="200" w:line="276" w:lineRule="auto"/>
        <w:ind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      </w:t>
      </w:r>
      <w:r w:rsidRPr="00A960E2">
        <w:rPr>
          <w:rFonts w:asciiTheme="majorBidi" w:eastAsia="Times New Roman" w:hAnsiTheme="majorBidi" w:cstheme="majorBidi"/>
          <w:sz w:val="24"/>
          <w:szCs w:val="24"/>
          <w:u w:val="single"/>
          <w:lang w:eastAsia="hr-HR"/>
        </w:rPr>
        <w:t xml:space="preserve"> Aktivnost A1009-03-HGSS-</w:t>
      </w:r>
      <w:r w:rsidRPr="00A960E2">
        <w:rPr>
          <w:rFonts w:asciiTheme="majorBidi" w:eastAsia="Times New Roman" w:hAnsiTheme="majorBidi" w:cstheme="majorBidi"/>
          <w:sz w:val="24"/>
          <w:szCs w:val="24"/>
          <w:lang w:eastAsia="hr-HR"/>
        </w:rPr>
        <w:t>sredstva po sporazumu za HGSS-om.</w:t>
      </w:r>
    </w:p>
    <w:p w:rsidR="006E40E5" w:rsidRPr="00A960E2" w:rsidRDefault="006E40E5" w:rsidP="00A960E2">
      <w:pPr>
        <w:spacing w:after="200" w:line="276" w:lineRule="auto"/>
        <w:ind w:right="340" w:firstLine="708"/>
        <w:jc w:val="both"/>
        <w:rPr>
          <w:rFonts w:asciiTheme="majorBidi" w:eastAsia="Times New Roman" w:hAnsiTheme="majorBidi" w:cstheme="majorBidi"/>
          <w:sz w:val="24"/>
          <w:szCs w:val="24"/>
          <w:lang w:eastAsia="hr-HR"/>
        </w:rPr>
      </w:pPr>
    </w:p>
    <w:p w:rsidR="006E40E5" w:rsidRPr="00A960E2" w:rsidRDefault="006E40E5" w:rsidP="00A960E2">
      <w:pPr>
        <w:spacing w:after="200" w:line="276" w:lineRule="auto"/>
        <w:ind w:right="340" w:firstLine="708"/>
        <w:jc w:val="both"/>
        <w:rPr>
          <w:rFonts w:asciiTheme="majorBidi" w:eastAsia="Times New Roman" w:hAnsiTheme="majorBidi" w:cstheme="majorBidi"/>
          <w:b/>
          <w:sz w:val="24"/>
          <w:szCs w:val="24"/>
          <w:u w:val="single"/>
          <w:lang w:eastAsia="hr-HR"/>
        </w:rPr>
      </w:pPr>
      <w:r w:rsidRPr="00A960E2">
        <w:rPr>
          <w:rFonts w:asciiTheme="majorBidi" w:eastAsia="Times New Roman" w:hAnsiTheme="majorBidi" w:cstheme="majorBidi"/>
          <w:b/>
          <w:sz w:val="24"/>
          <w:szCs w:val="24"/>
          <w:u w:val="single"/>
          <w:lang w:eastAsia="hr-HR"/>
        </w:rPr>
        <w:t>Program 1012- IZGRADNJA OBJEKATA U VLASNIŠTVU OPĆINE</w:t>
      </w:r>
    </w:p>
    <w:p w:rsidR="006E40E5" w:rsidRPr="00A960E2" w:rsidRDefault="006E40E5" w:rsidP="00A960E2">
      <w:pPr>
        <w:spacing w:after="200" w:line="276" w:lineRule="auto"/>
        <w:ind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Ukupno planirana sredstva za ovaj program iznose 109.240,00 EUR</w:t>
      </w:r>
    </w:p>
    <w:p w:rsidR="006E40E5" w:rsidRPr="00A960E2" w:rsidRDefault="006E40E5" w:rsidP="00A960E2">
      <w:pPr>
        <w:spacing w:after="200" w:line="276" w:lineRule="auto"/>
        <w:ind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Izvršenje programa : 105.088,29 EUR</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Cilj programa:</w:t>
      </w:r>
      <w:r w:rsidRPr="00A960E2">
        <w:rPr>
          <w:rFonts w:asciiTheme="majorBidi" w:eastAsia="Times New Roman" w:hAnsiTheme="majorBidi" w:cstheme="majorBidi"/>
          <w:sz w:val="24"/>
          <w:szCs w:val="24"/>
          <w:lang w:eastAsia="hr-HR"/>
        </w:rPr>
        <w:t xml:space="preserve"> Osiguravanje  sredstava za rad komunalnog pogona općine (plaće i ostali rashodi)i osiguravanje sredstava za zapošljavanje kroz program Javnih radova.</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u w:val="single"/>
          <w:lang w:eastAsia="hr-HR"/>
        </w:rPr>
      </w:pPr>
      <w:r w:rsidRPr="00A960E2">
        <w:rPr>
          <w:rFonts w:asciiTheme="majorBidi" w:eastAsia="Times New Roman" w:hAnsiTheme="majorBidi" w:cstheme="majorBidi"/>
          <w:sz w:val="24"/>
          <w:szCs w:val="24"/>
          <w:u w:val="single"/>
          <w:lang w:eastAsia="hr-HR"/>
        </w:rPr>
        <w:t>Pokazatelj uspješnosti</w:t>
      </w:r>
      <w:r w:rsidRPr="00A960E2">
        <w:rPr>
          <w:rFonts w:asciiTheme="majorBidi" w:eastAsia="Times New Roman" w:hAnsiTheme="majorBidi" w:cstheme="majorBidi"/>
          <w:sz w:val="24"/>
          <w:szCs w:val="24"/>
          <w:lang w:eastAsia="hr-HR"/>
        </w:rPr>
        <w:t>: Sredstva za plaće zaposlenih u komunalnog pogonu osigurana u cijelosti i redovna isplaćivana. Sredstva za Javne radove osigurana od strane HZZ, i za te potrebe je zaposlena jedna osoba na 6 mjeseci.</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 xml:space="preserve">Aktivnost A1012-04-Komunalni pogon- </w:t>
      </w:r>
      <w:r w:rsidRPr="00A960E2">
        <w:rPr>
          <w:rFonts w:asciiTheme="majorBidi" w:eastAsia="Times New Roman" w:hAnsiTheme="majorBidi" w:cstheme="majorBidi"/>
          <w:sz w:val="24"/>
          <w:szCs w:val="24"/>
          <w:lang w:eastAsia="hr-HR"/>
        </w:rPr>
        <w:t xml:space="preserve">planirana su sredstva za financiranje rada komunalnog pogona u sastavu općine. Sredstva planirano uključuju plaće i ostale materijalne rashode za zaposlene. </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lastRenderedPageBreak/>
        <w:t xml:space="preserve">Aktivnost A1012-05- Javni rad- </w:t>
      </w:r>
      <w:r w:rsidRPr="00A960E2">
        <w:rPr>
          <w:rFonts w:asciiTheme="majorBidi" w:eastAsia="Times New Roman" w:hAnsiTheme="majorBidi" w:cstheme="majorBidi"/>
          <w:sz w:val="24"/>
          <w:szCs w:val="24"/>
          <w:lang w:eastAsia="hr-HR"/>
        </w:rPr>
        <w:t xml:space="preserve">planirana sredstva odnose se na planirano zapošljavanje preko HZZ u javnom radu. Sredstva uključuju plaće i prijevoz  zaposlenih. </w:t>
      </w:r>
    </w:p>
    <w:p w:rsidR="00A960E2" w:rsidRDefault="00A960E2" w:rsidP="00A960E2">
      <w:pPr>
        <w:spacing w:after="200" w:line="276" w:lineRule="auto"/>
        <w:ind w:right="340" w:firstLine="708"/>
        <w:jc w:val="both"/>
        <w:rPr>
          <w:rFonts w:asciiTheme="majorBidi" w:eastAsia="Times New Roman" w:hAnsiTheme="majorBidi" w:cstheme="majorBidi"/>
          <w:b/>
          <w:sz w:val="24"/>
          <w:szCs w:val="24"/>
          <w:u w:val="single"/>
          <w:lang w:eastAsia="hr-HR"/>
        </w:rPr>
      </w:pPr>
    </w:p>
    <w:p w:rsidR="006E40E5" w:rsidRPr="00A960E2" w:rsidRDefault="00A960E2" w:rsidP="00A960E2">
      <w:pPr>
        <w:spacing w:after="200" w:line="276" w:lineRule="auto"/>
        <w:ind w:right="340" w:firstLine="708"/>
        <w:jc w:val="both"/>
        <w:rPr>
          <w:rFonts w:asciiTheme="majorBidi" w:eastAsia="Times New Roman" w:hAnsiTheme="majorBidi" w:cstheme="majorBidi"/>
          <w:b/>
          <w:sz w:val="24"/>
          <w:szCs w:val="24"/>
          <w:u w:val="single"/>
          <w:lang w:eastAsia="hr-HR"/>
        </w:rPr>
      </w:pPr>
      <w:r>
        <w:rPr>
          <w:rFonts w:asciiTheme="majorBidi" w:eastAsia="Times New Roman" w:hAnsiTheme="majorBidi" w:cstheme="majorBidi"/>
          <w:b/>
          <w:sz w:val="24"/>
          <w:szCs w:val="24"/>
          <w:u w:val="single"/>
          <w:lang w:eastAsia="hr-HR"/>
        </w:rPr>
        <w:t>P</w:t>
      </w:r>
      <w:r w:rsidR="006E40E5" w:rsidRPr="00A960E2">
        <w:rPr>
          <w:rFonts w:asciiTheme="majorBidi" w:eastAsia="Times New Roman" w:hAnsiTheme="majorBidi" w:cstheme="majorBidi"/>
          <w:b/>
          <w:sz w:val="24"/>
          <w:szCs w:val="24"/>
          <w:u w:val="single"/>
          <w:lang w:eastAsia="hr-HR"/>
        </w:rPr>
        <w:t>rogram 1013-PROGRAM GRAĐENJA KOMUNALNE INFRASTRUKTURE</w:t>
      </w:r>
    </w:p>
    <w:p w:rsidR="006E40E5" w:rsidRPr="00A960E2" w:rsidRDefault="006E40E5" w:rsidP="00A960E2">
      <w:pPr>
        <w:spacing w:after="200" w:line="276" w:lineRule="auto"/>
        <w:ind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Ukupno planirana sredstva za ovaj program iznose 899.000,00 EUR</w:t>
      </w:r>
    </w:p>
    <w:p w:rsidR="006E40E5" w:rsidRPr="00A960E2" w:rsidRDefault="006E40E5" w:rsidP="00A960E2">
      <w:pPr>
        <w:spacing w:after="200" w:line="276" w:lineRule="auto"/>
        <w:ind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Izvršenje programa : 802.702,06 EUR</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Cilj programa:</w:t>
      </w:r>
      <w:r w:rsidRPr="00A960E2">
        <w:rPr>
          <w:rFonts w:asciiTheme="majorBidi" w:eastAsia="Times New Roman" w:hAnsiTheme="majorBidi" w:cstheme="majorBidi"/>
          <w:sz w:val="24"/>
          <w:szCs w:val="24"/>
          <w:lang w:eastAsia="hr-HR"/>
        </w:rPr>
        <w:t xml:space="preserve"> Razvoj zajednice i poboljšanje uvjeta života stanovnika općine kroz izgradnju lokalnih nerazvrstanih cesta, ulaganje i poboljšanje javne rasvjete, izgradnja pješačkih staza i parkirališta, te obnova i izgradnja domova u pojedinim naseljima općine</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Pokazatelj uspješnosti</w:t>
      </w:r>
      <w:r w:rsidRPr="00A960E2">
        <w:rPr>
          <w:rFonts w:asciiTheme="majorBidi" w:eastAsia="Times New Roman" w:hAnsiTheme="majorBidi" w:cstheme="majorBidi"/>
          <w:sz w:val="24"/>
          <w:szCs w:val="24"/>
          <w:lang w:eastAsia="hr-HR"/>
        </w:rPr>
        <w:t>: Završena izgradnje započetih cesta, izgrađena nova javna rasvjeta u naseljima. Planirana sredstva su bila dostatna za izvršenje zadanog programa.</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 xml:space="preserve">Aktivnost A1013-01-Nerazvrstane ceste- </w:t>
      </w:r>
      <w:r w:rsidRPr="00A960E2">
        <w:rPr>
          <w:rFonts w:asciiTheme="majorBidi" w:eastAsia="Times New Roman" w:hAnsiTheme="majorBidi" w:cstheme="majorBidi"/>
          <w:sz w:val="24"/>
          <w:szCs w:val="24"/>
          <w:lang w:eastAsia="hr-HR"/>
        </w:rPr>
        <w:t>Ovim sredstvima planirani su završeci već započetih  gradnji nerazvrstanih i počeci gradnje i završetak novih cesta.-ulice Šamačka, Vladimira Nazora, Antolovića  i Anđelića sokak (uređenje).</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 xml:space="preserve">Aktivnost A1013-05-Javne prometne površine </w:t>
      </w:r>
      <w:r w:rsidRPr="00A960E2">
        <w:rPr>
          <w:rFonts w:asciiTheme="majorBidi" w:eastAsia="Times New Roman" w:hAnsiTheme="majorBidi" w:cstheme="majorBidi"/>
          <w:sz w:val="24"/>
          <w:szCs w:val="24"/>
          <w:lang w:eastAsia="hr-HR"/>
        </w:rPr>
        <w:t>– planirana sredstva u sadrže rashode za izgradnju parkirališta u raku s prilaznom cestom, parkiralište s pješačkom stazom i sl.</w:t>
      </w:r>
    </w:p>
    <w:p w:rsidR="006E40E5"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Aktivnost A1013-06-Ostale građevine javne namjene</w:t>
      </w:r>
      <w:r w:rsidRPr="00A960E2">
        <w:rPr>
          <w:rFonts w:asciiTheme="majorBidi" w:eastAsia="Times New Roman" w:hAnsiTheme="majorBidi" w:cstheme="majorBidi"/>
          <w:sz w:val="24"/>
          <w:szCs w:val="24"/>
          <w:lang w:eastAsia="hr-HR"/>
        </w:rPr>
        <w:t xml:space="preserve">- planirana sredsrva odnose se na sufinanciranje izgradnje vodoopskrbnog sustava općine,  ulaganja u rekonstrukcije i izgradnju općinskih objekata javne namjene (sportski i ostali objekti),etno park, solarna rasvjeta i sl. </w:t>
      </w:r>
    </w:p>
    <w:p w:rsidR="00A960E2" w:rsidRPr="00A960E2" w:rsidRDefault="00A960E2" w:rsidP="00A960E2">
      <w:pPr>
        <w:spacing w:after="200" w:line="276" w:lineRule="auto"/>
        <w:ind w:left="340" w:right="340" w:firstLine="708"/>
        <w:jc w:val="both"/>
        <w:rPr>
          <w:rFonts w:asciiTheme="majorBidi" w:eastAsia="Times New Roman" w:hAnsiTheme="majorBidi" w:cstheme="majorBidi"/>
          <w:sz w:val="24"/>
          <w:szCs w:val="24"/>
          <w:lang w:eastAsia="hr-HR"/>
        </w:rPr>
      </w:pPr>
    </w:p>
    <w:p w:rsidR="006E40E5" w:rsidRPr="00A960E2" w:rsidRDefault="006E40E5" w:rsidP="00A960E2">
      <w:pPr>
        <w:spacing w:after="200" w:line="276" w:lineRule="auto"/>
        <w:ind w:right="340" w:firstLine="708"/>
        <w:jc w:val="both"/>
        <w:rPr>
          <w:rFonts w:asciiTheme="majorBidi" w:eastAsia="Times New Roman" w:hAnsiTheme="majorBidi" w:cstheme="majorBidi"/>
          <w:b/>
          <w:sz w:val="24"/>
          <w:szCs w:val="24"/>
          <w:u w:val="single"/>
          <w:lang w:eastAsia="hr-HR"/>
        </w:rPr>
      </w:pPr>
      <w:r w:rsidRPr="00A960E2">
        <w:rPr>
          <w:rFonts w:asciiTheme="majorBidi" w:eastAsia="Times New Roman" w:hAnsiTheme="majorBidi" w:cstheme="majorBidi"/>
          <w:b/>
          <w:sz w:val="24"/>
          <w:szCs w:val="24"/>
          <w:u w:val="single"/>
          <w:lang w:eastAsia="hr-HR"/>
        </w:rPr>
        <w:t>Program 1014- PROGRAM ODRŽAVANJA  KOMUNALNE INFRASTRUKTURE</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Ukupno planirana sredstva za ovaj program iznose 365.300,00 EUR</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Izvršenje programa : 274.618,01 EUR</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Cilj programa:</w:t>
      </w:r>
      <w:r w:rsidRPr="00A960E2">
        <w:rPr>
          <w:rFonts w:asciiTheme="majorBidi" w:eastAsia="Times New Roman" w:hAnsiTheme="majorBidi" w:cstheme="majorBidi"/>
          <w:sz w:val="24"/>
          <w:szCs w:val="24"/>
          <w:lang w:eastAsia="hr-HR"/>
        </w:rPr>
        <w:t xml:space="preserve"> Poboljšanje uvjeta života i zaštite zdravlja stanovnika općine. Održavanje nerazvrstanih cesta i puteva, provođenje sustavne deratizacije i dezinsekcije, zbrinjavanje animalnog otpad, te održavanje sustava i potrošnja javne rasvjete. Kupnja opreme za održavanje komunalne infrastrukture</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u w:val="single"/>
          <w:lang w:eastAsia="hr-HR"/>
        </w:rPr>
      </w:pPr>
      <w:r w:rsidRPr="00A960E2">
        <w:rPr>
          <w:rFonts w:asciiTheme="majorBidi" w:eastAsia="Times New Roman" w:hAnsiTheme="majorBidi" w:cstheme="majorBidi"/>
          <w:sz w:val="24"/>
          <w:szCs w:val="24"/>
          <w:u w:val="single"/>
          <w:lang w:eastAsia="hr-HR"/>
        </w:rPr>
        <w:t>Pokazatelj uspješnosti</w:t>
      </w:r>
      <w:r w:rsidRPr="00A960E2">
        <w:rPr>
          <w:rFonts w:asciiTheme="majorBidi" w:eastAsia="Times New Roman" w:hAnsiTheme="majorBidi" w:cstheme="majorBidi"/>
          <w:sz w:val="24"/>
          <w:szCs w:val="24"/>
          <w:lang w:eastAsia="hr-HR"/>
        </w:rPr>
        <w:t xml:space="preserve">: Poboljšani uvjeti života stanovnika, provedena sustavna deratizacija radi zaštite zdravlja kao i redovan odvoz animalnog otpada. Redovno </w:t>
      </w:r>
      <w:r w:rsidRPr="00A960E2">
        <w:rPr>
          <w:rFonts w:asciiTheme="majorBidi" w:eastAsia="Times New Roman" w:hAnsiTheme="majorBidi" w:cstheme="majorBidi"/>
          <w:sz w:val="24"/>
          <w:szCs w:val="24"/>
          <w:lang w:eastAsia="hr-HR"/>
        </w:rPr>
        <w:lastRenderedPageBreak/>
        <w:t>održavan sustav javne rasvjete i njegova potrošnja. Kupljena oprema za održavanje. Sredstva ovog programa bila su dostatna za njegovo izvršenje.</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 xml:space="preserve">Aktivnost A1014-01-Nerazvrstane ceste- </w:t>
      </w:r>
      <w:r w:rsidRPr="00A960E2">
        <w:rPr>
          <w:rFonts w:asciiTheme="majorBidi" w:eastAsia="Times New Roman" w:hAnsiTheme="majorBidi" w:cstheme="majorBidi"/>
          <w:sz w:val="24"/>
          <w:szCs w:val="24"/>
          <w:lang w:eastAsia="hr-HR"/>
        </w:rPr>
        <w:t>Ovim sredstvima planirana su održavanja nerazvrstanih cesta i puteva, održavanje kanalske mreže i dr.</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 xml:space="preserve">Aktivnost A1014-02-Groblja – </w:t>
      </w:r>
      <w:r w:rsidRPr="00A960E2">
        <w:rPr>
          <w:rFonts w:asciiTheme="majorBidi" w:eastAsia="Times New Roman" w:hAnsiTheme="majorBidi" w:cstheme="majorBidi"/>
          <w:sz w:val="24"/>
          <w:szCs w:val="24"/>
          <w:lang w:eastAsia="hr-HR"/>
        </w:rPr>
        <w:t>planirani iznos sredstava  odnosi na održavanje groblja.</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Aktivnost A1014-03-Javna rasvjeta</w:t>
      </w:r>
      <w:r w:rsidRPr="00A960E2">
        <w:rPr>
          <w:rFonts w:asciiTheme="majorBidi" w:eastAsia="Times New Roman" w:hAnsiTheme="majorBidi" w:cstheme="majorBidi"/>
          <w:sz w:val="24"/>
          <w:szCs w:val="24"/>
          <w:lang w:eastAsia="hr-HR"/>
        </w:rPr>
        <w:t>- ukupno planirana sredstva odnose se na održavanje javne rasvjete i njena potrošnja.</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Aktivnost A1014-04- Održavanje građevina javne namjene</w:t>
      </w:r>
      <w:r w:rsidRPr="00A960E2">
        <w:rPr>
          <w:rFonts w:asciiTheme="majorBidi" w:eastAsia="Times New Roman" w:hAnsiTheme="majorBidi" w:cstheme="majorBidi"/>
          <w:sz w:val="24"/>
          <w:szCs w:val="24"/>
          <w:lang w:eastAsia="hr-HR"/>
        </w:rPr>
        <w:t>- sredstva ove aktivnosti sadrže troškove održavanja građevina javne namjene.</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 xml:space="preserve">Aktivnost A1014-05- Javne zelene površine  - </w:t>
      </w:r>
      <w:r w:rsidRPr="00A960E2">
        <w:rPr>
          <w:rFonts w:asciiTheme="majorBidi" w:eastAsia="Times New Roman" w:hAnsiTheme="majorBidi" w:cstheme="majorBidi"/>
          <w:sz w:val="24"/>
          <w:szCs w:val="24"/>
          <w:lang w:eastAsia="hr-HR"/>
        </w:rPr>
        <w:t>planirana sredstva odnosi se na nabavu materijala za održavanje javnih zelenih površina, kupnju opreme za potrebe održavanja komunalne infrastrukture, te goriva i   potrošnog materijala i dijelove za ostale potrebe održavanja.</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Aktivnost A1014-07- Održavanje čistoće javnih površina</w:t>
      </w:r>
      <w:r w:rsidRPr="00A960E2">
        <w:rPr>
          <w:rFonts w:asciiTheme="majorBidi" w:eastAsia="Times New Roman" w:hAnsiTheme="majorBidi" w:cstheme="majorBidi"/>
          <w:sz w:val="24"/>
          <w:szCs w:val="24"/>
          <w:lang w:eastAsia="hr-HR"/>
        </w:rPr>
        <w:t>- planirana sredstva odnose se na troškove zbrinjavanja animalnog otpada.</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 xml:space="preserve">Aktivnost A1014-08- Provođenje deratizacije, dezinfekcije i dezinsekcije- </w:t>
      </w:r>
      <w:r w:rsidRPr="00A960E2">
        <w:rPr>
          <w:rFonts w:asciiTheme="majorBidi" w:eastAsia="Times New Roman" w:hAnsiTheme="majorBidi" w:cstheme="majorBidi"/>
          <w:sz w:val="24"/>
          <w:szCs w:val="24"/>
          <w:lang w:eastAsia="hr-HR"/>
        </w:rPr>
        <w:t>provođenje sustavne deratizacije i dezinsekcije, radi zaštite zdravlja stanovništva.</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Aktivnost A1014-09- Zbrinjavanje životinja</w:t>
      </w:r>
      <w:r w:rsidRPr="00A960E2">
        <w:rPr>
          <w:rFonts w:asciiTheme="majorBidi" w:eastAsia="Times New Roman" w:hAnsiTheme="majorBidi" w:cstheme="majorBidi"/>
          <w:sz w:val="24"/>
          <w:szCs w:val="24"/>
          <w:lang w:eastAsia="hr-HR"/>
        </w:rPr>
        <w:t>- preventivno zbrinjavanje napuštenih i ozlijeđenih životinja, te financiranje i sufinanciranje veterinarskih troškova.</w:t>
      </w:r>
    </w:p>
    <w:p w:rsidR="00A960E2" w:rsidRDefault="00A960E2" w:rsidP="00A960E2">
      <w:pPr>
        <w:spacing w:after="200" w:line="276" w:lineRule="auto"/>
        <w:ind w:right="283" w:firstLine="708"/>
        <w:jc w:val="both"/>
        <w:rPr>
          <w:rFonts w:asciiTheme="majorBidi" w:eastAsia="Times New Roman" w:hAnsiTheme="majorBidi" w:cstheme="majorBidi"/>
          <w:b/>
          <w:sz w:val="24"/>
          <w:szCs w:val="24"/>
          <w:u w:val="single"/>
          <w:lang w:eastAsia="hr-HR"/>
        </w:rPr>
      </w:pPr>
    </w:p>
    <w:p w:rsidR="006E40E5" w:rsidRPr="00A960E2" w:rsidRDefault="006E40E5" w:rsidP="00A960E2">
      <w:pPr>
        <w:spacing w:after="200" w:line="276" w:lineRule="auto"/>
        <w:ind w:right="283" w:firstLine="708"/>
        <w:jc w:val="both"/>
        <w:rPr>
          <w:rFonts w:asciiTheme="majorBidi" w:eastAsia="Times New Roman" w:hAnsiTheme="majorBidi" w:cstheme="majorBidi"/>
          <w:b/>
          <w:sz w:val="24"/>
          <w:szCs w:val="24"/>
          <w:u w:val="single"/>
          <w:lang w:eastAsia="hr-HR"/>
        </w:rPr>
      </w:pPr>
      <w:r w:rsidRPr="00A960E2">
        <w:rPr>
          <w:rFonts w:asciiTheme="majorBidi" w:eastAsia="Times New Roman" w:hAnsiTheme="majorBidi" w:cstheme="majorBidi"/>
          <w:b/>
          <w:sz w:val="24"/>
          <w:szCs w:val="24"/>
          <w:u w:val="single"/>
          <w:lang w:eastAsia="hr-HR"/>
        </w:rPr>
        <w:t>Program 1015. Zaželi-DONA - projekt zapošljavanja žena</w:t>
      </w:r>
    </w:p>
    <w:p w:rsidR="006E40E5" w:rsidRPr="00A960E2" w:rsidRDefault="006E40E5" w:rsidP="00A960E2">
      <w:pPr>
        <w:spacing w:after="200" w:line="276" w:lineRule="auto"/>
        <w:ind w:right="283"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Ukupno planirana sredstva za ovaj program iznose 169.800,00 ERU</w:t>
      </w:r>
    </w:p>
    <w:p w:rsidR="006E40E5" w:rsidRPr="00A960E2" w:rsidRDefault="006E40E5" w:rsidP="00A960E2">
      <w:pPr>
        <w:spacing w:after="200" w:line="276" w:lineRule="auto"/>
        <w:ind w:right="283"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Izvršenje programa : 142.976,30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Cilj programa:</w:t>
      </w:r>
      <w:r w:rsidRPr="00A960E2">
        <w:rPr>
          <w:rFonts w:asciiTheme="majorBidi" w:eastAsia="Times New Roman" w:hAnsiTheme="majorBidi" w:cstheme="majorBidi"/>
          <w:sz w:val="24"/>
          <w:szCs w:val="24"/>
          <w:lang w:eastAsia="hr-HR"/>
        </w:rPr>
        <w:t xml:space="preserve"> </w:t>
      </w:r>
      <w:r w:rsidRPr="00A960E2">
        <w:rPr>
          <w:rFonts w:asciiTheme="majorBidi" w:eastAsia="Times New Roman" w:hAnsiTheme="majorBidi" w:cstheme="majorBidi"/>
          <w:sz w:val="24"/>
          <w:szCs w:val="24"/>
          <w:u w:val="single"/>
          <w:lang w:eastAsia="hr-HR"/>
        </w:rPr>
        <w:t>cilj</w:t>
      </w:r>
      <w:r w:rsidRPr="00A960E2">
        <w:rPr>
          <w:rFonts w:asciiTheme="majorBidi" w:eastAsia="Times New Roman" w:hAnsiTheme="majorBidi" w:cstheme="majorBidi"/>
          <w:sz w:val="24"/>
          <w:szCs w:val="24"/>
          <w:lang w:eastAsia="hr-HR"/>
        </w:rPr>
        <w:t xml:space="preserve"> je povećanje socijalne uključenosti i prevencija institucionalizacije ranjivih skupina osiguravanjem dugotrajne skrbi. Specifični cilj je pružanje usluge potpore i podrške u svakodnevnom životu starijim osobama i osobama s invaliditetom (osobe starije od 65 godina i odrasle osobe s invaliditetom). Glavna aktivnost projekta je usmjerena je na pružanje usluge potpore i podrške osobama starijim od 65 godina i osobama s invaliditetom (18 i više godina) kojom će se doprinijeti njihovoj većoj socijalnoj uključenosti, prevenciji institucionalizacije, ostanku u vlastitom domu te osiguravanju prava na život u zajednici su i osiguravanjem radnog potencijala pružatelja usluga tj. teže zapošljivih osoba.</w:t>
      </w:r>
    </w:p>
    <w:p w:rsidR="006E40E5" w:rsidRPr="00A960E2" w:rsidRDefault="006E40E5" w:rsidP="00A960E2">
      <w:pPr>
        <w:spacing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w:t>
      </w:r>
    </w:p>
    <w:p w:rsidR="006E40E5" w:rsidRPr="00A960E2" w:rsidRDefault="006E40E5" w:rsidP="00A960E2">
      <w:pPr>
        <w:spacing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lastRenderedPageBreak/>
        <w:t>Pokazatelj uspješnost:</w:t>
      </w:r>
      <w:r w:rsidRPr="00A960E2">
        <w:rPr>
          <w:rFonts w:asciiTheme="majorBidi" w:eastAsia="Times New Roman" w:hAnsiTheme="majorBidi" w:cstheme="majorBidi"/>
          <w:b/>
          <w:sz w:val="24"/>
          <w:szCs w:val="24"/>
          <w:u w:val="single"/>
          <w:lang w:eastAsia="hr-HR"/>
        </w:rPr>
        <w:t xml:space="preserve"> </w:t>
      </w:r>
      <w:r w:rsidRPr="00A960E2">
        <w:rPr>
          <w:rFonts w:asciiTheme="majorBidi" w:eastAsia="Times New Roman" w:hAnsiTheme="majorBidi" w:cstheme="majorBidi"/>
          <w:sz w:val="24"/>
          <w:szCs w:val="24"/>
          <w:lang w:eastAsia="hr-HR"/>
        </w:rPr>
        <w:t xml:space="preserve"> zaposleni su pripadnici ciljanih skupina nezaposlenih osoba koji kontinuirano nailaze na poteškoće na tržištu rada, a ujedno su i socijalno uključene ciljane skupine krajnjih korisnika-stare i nemoćne osobe. </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 xml:space="preserve">Aktivnost A1015-01 do A 1015-05- </w:t>
      </w:r>
      <w:r w:rsidRPr="00A960E2">
        <w:rPr>
          <w:rFonts w:asciiTheme="majorBidi" w:eastAsia="Times New Roman" w:hAnsiTheme="majorBidi" w:cstheme="majorBidi"/>
          <w:sz w:val="24"/>
          <w:szCs w:val="24"/>
          <w:lang w:eastAsia="hr-HR"/>
        </w:rPr>
        <w:t>odnose se na troškove vezane za nastavak projekta DONA, čija sredstva u proračunu su osigurana iz Europskog socijalnog fonda, Program zapošljava teško zapošljive skupine žena.</w:t>
      </w:r>
    </w:p>
    <w:p w:rsidR="00A960E2" w:rsidRDefault="00A960E2" w:rsidP="00A960E2">
      <w:pPr>
        <w:spacing w:after="200" w:line="276" w:lineRule="auto"/>
        <w:ind w:right="283" w:firstLine="708"/>
        <w:jc w:val="both"/>
        <w:rPr>
          <w:rFonts w:asciiTheme="majorBidi" w:eastAsia="Times New Roman" w:hAnsiTheme="majorBidi" w:cstheme="majorBidi"/>
          <w:b/>
          <w:sz w:val="24"/>
          <w:szCs w:val="24"/>
          <w:u w:val="single"/>
          <w:lang w:eastAsia="hr-HR"/>
        </w:rPr>
      </w:pPr>
    </w:p>
    <w:p w:rsidR="006E40E5" w:rsidRPr="00A960E2" w:rsidRDefault="006E40E5" w:rsidP="00A960E2">
      <w:pPr>
        <w:spacing w:after="200" w:line="276" w:lineRule="auto"/>
        <w:ind w:right="283" w:firstLine="708"/>
        <w:jc w:val="both"/>
        <w:rPr>
          <w:rFonts w:asciiTheme="majorBidi" w:eastAsia="Times New Roman" w:hAnsiTheme="majorBidi" w:cstheme="majorBidi"/>
          <w:b/>
          <w:sz w:val="24"/>
          <w:szCs w:val="24"/>
          <w:u w:val="single"/>
          <w:lang w:eastAsia="hr-HR"/>
        </w:rPr>
      </w:pPr>
      <w:r w:rsidRPr="00A960E2">
        <w:rPr>
          <w:rFonts w:asciiTheme="majorBidi" w:eastAsia="Times New Roman" w:hAnsiTheme="majorBidi" w:cstheme="majorBidi"/>
          <w:b/>
          <w:sz w:val="24"/>
          <w:szCs w:val="24"/>
          <w:u w:val="single"/>
          <w:lang w:eastAsia="hr-HR"/>
        </w:rPr>
        <w:t>Program 1016- Elementarna nepogoda</w:t>
      </w:r>
    </w:p>
    <w:p w:rsidR="006E40E5" w:rsidRPr="00A960E2" w:rsidRDefault="006E40E5" w:rsidP="00A960E2">
      <w:pPr>
        <w:spacing w:after="200" w:line="276" w:lineRule="auto"/>
        <w:ind w:right="283"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Ukupno planirana sredstva za ovaj program iznose 117.200,00 EUR</w:t>
      </w:r>
    </w:p>
    <w:p w:rsidR="006E40E5" w:rsidRPr="00A960E2" w:rsidRDefault="006E40E5" w:rsidP="00A960E2">
      <w:pPr>
        <w:spacing w:after="20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Izvršenje programa . 116.479,50 EUR</w:t>
      </w:r>
    </w:p>
    <w:p w:rsidR="006E40E5" w:rsidRPr="00A960E2" w:rsidRDefault="006E40E5" w:rsidP="00A960E2">
      <w:pPr>
        <w:spacing w:after="0" w:line="276" w:lineRule="auto"/>
        <w:ind w:left="340" w:right="340"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t>Cilj programa</w:t>
      </w:r>
      <w:r w:rsidRPr="00A960E2">
        <w:rPr>
          <w:rFonts w:asciiTheme="majorBidi" w:eastAsia="Times New Roman" w:hAnsiTheme="majorBidi" w:cstheme="majorBidi"/>
          <w:sz w:val="24"/>
          <w:szCs w:val="24"/>
          <w:lang w:eastAsia="hr-HR"/>
        </w:rPr>
        <w:t>: Isplate pomoći kao naknade štete na  oštećenim  privatnim  i nužnim za život uslijed olujnog nevremenu u srpnju 2023.g.,  a za čega su sredstva osigurana u Proračunu Rh pristigla preko proračuna BPŽ.</w:t>
      </w:r>
    </w:p>
    <w:p w:rsidR="006E40E5" w:rsidRPr="00A960E2" w:rsidRDefault="006E40E5" w:rsidP="00A960E2">
      <w:pPr>
        <w:spacing w:after="0" w:line="276" w:lineRule="auto"/>
        <w:ind w:left="340" w:right="340"/>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ab/>
      </w:r>
      <w:r w:rsidRPr="00A960E2">
        <w:rPr>
          <w:rFonts w:asciiTheme="majorBidi" w:eastAsia="Times New Roman" w:hAnsiTheme="majorBidi" w:cstheme="majorBidi"/>
          <w:sz w:val="24"/>
          <w:szCs w:val="24"/>
          <w:u w:val="single"/>
          <w:lang w:eastAsia="hr-HR"/>
        </w:rPr>
        <w:t>Pokazatelj uspješnosti</w:t>
      </w:r>
      <w:r w:rsidRPr="00A960E2">
        <w:rPr>
          <w:rFonts w:asciiTheme="majorBidi" w:eastAsia="Times New Roman" w:hAnsiTheme="majorBidi" w:cstheme="majorBidi"/>
          <w:sz w:val="24"/>
          <w:szCs w:val="24"/>
          <w:lang w:eastAsia="hr-HR"/>
        </w:rPr>
        <w:t>: sredstva isplaćena u cijelosti nakon prikupljene i obrađene dokumentacije oštećenika.</w:t>
      </w:r>
    </w:p>
    <w:p w:rsidR="006E40E5" w:rsidRPr="00A960E2" w:rsidRDefault="006E40E5" w:rsidP="00A960E2">
      <w:pPr>
        <w:spacing w:after="200" w:line="276" w:lineRule="auto"/>
        <w:ind w:left="340" w:right="340"/>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        </w:t>
      </w:r>
      <w:r w:rsidRPr="00A960E2">
        <w:rPr>
          <w:rFonts w:asciiTheme="majorBidi" w:eastAsia="Times New Roman" w:hAnsiTheme="majorBidi" w:cstheme="majorBidi"/>
          <w:sz w:val="24"/>
          <w:szCs w:val="24"/>
          <w:u w:val="single"/>
          <w:lang w:eastAsia="hr-HR"/>
        </w:rPr>
        <w:t xml:space="preserve"> Aktivnost  A1016-01</w:t>
      </w:r>
      <w:r w:rsidRPr="00A960E2">
        <w:rPr>
          <w:rFonts w:asciiTheme="majorBidi" w:eastAsia="Times New Roman" w:hAnsiTheme="majorBidi" w:cstheme="majorBidi"/>
          <w:sz w:val="24"/>
          <w:szCs w:val="24"/>
          <w:lang w:eastAsia="hr-HR"/>
        </w:rPr>
        <w:t>-Sanacija šteta od elementarnih nepogoda.</w:t>
      </w:r>
    </w:p>
    <w:p w:rsidR="006E40E5" w:rsidRPr="00A960E2" w:rsidRDefault="006E40E5" w:rsidP="00A960E2">
      <w:pPr>
        <w:spacing w:after="0" w:line="276" w:lineRule="auto"/>
        <w:jc w:val="center"/>
        <w:rPr>
          <w:rFonts w:asciiTheme="majorBidi" w:eastAsia="Times New Roman" w:hAnsiTheme="majorBidi" w:cstheme="majorBidi"/>
          <w:b/>
          <w:bCs/>
          <w:sz w:val="24"/>
          <w:szCs w:val="24"/>
          <w:lang w:eastAsia="hr-HR"/>
        </w:rPr>
      </w:pPr>
    </w:p>
    <w:p w:rsidR="006E40E5" w:rsidRPr="00A960E2" w:rsidRDefault="006E40E5" w:rsidP="00A960E2">
      <w:pPr>
        <w:spacing w:after="0" w:line="276" w:lineRule="auto"/>
        <w:jc w:val="center"/>
        <w:rPr>
          <w:rFonts w:asciiTheme="majorBidi" w:eastAsia="Times New Roman" w:hAnsiTheme="majorBidi" w:cstheme="majorBidi"/>
          <w:b/>
          <w:bCs/>
          <w:sz w:val="24"/>
          <w:szCs w:val="24"/>
          <w:lang w:eastAsia="hr-HR"/>
        </w:rPr>
      </w:pPr>
      <w:r w:rsidRPr="00A960E2">
        <w:rPr>
          <w:rFonts w:asciiTheme="majorBidi" w:eastAsia="Times New Roman" w:hAnsiTheme="majorBidi" w:cstheme="majorBidi"/>
          <w:b/>
          <w:bCs/>
          <w:sz w:val="24"/>
          <w:szCs w:val="24"/>
          <w:lang w:eastAsia="hr-HR"/>
        </w:rPr>
        <w:t>III</w:t>
      </w:r>
    </w:p>
    <w:p w:rsidR="006E40E5" w:rsidRPr="00A960E2" w:rsidRDefault="006E40E5" w:rsidP="00A960E2">
      <w:pPr>
        <w:spacing w:after="0" w:line="276" w:lineRule="auto"/>
        <w:jc w:val="center"/>
        <w:rPr>
          <w:rFonts w:asciiTheme="majorBidi" w:eastAsia="Times New Roman" w:hAnsiTheme="majorBidi" w:cstheme="majorBidi"/>
          <w:b/>
          <w:bCs/>
          <w:sz w:val="24"/>
          <w:szCs w:val="24"/>
          <w:lang w:eastAsia="hr-HR"/>
        </w:rPr>
      </w:pPr>
    </w:p>
    <w:p w:rsidR="006E40E5" w:rsidRPr="00A960E2" w:rsidRDefault="006E40E5" w:rsidP="00A960E2">
      <w:pPr>
        <w:spacing w:after="0" w:line="276" w:lineRule="auto"/>
        <w:ind w:left="340" w:right="340"/>
        <w:rPr>
          <w:rFonts w:asciiTheme="majorBidi" w:eastAsia="Times New Roman" w:hAnsiTheme="majorBidi" w:cstheme="majorBidi"/>
          <w:b/>
          <w:bCs/>
          <w:sz w:val="24"/>
          <w:szCs w:val="24"/>
          <w:lang w:eastAsia="hr-HR"/>
        </w:rPr>
      </w:pPr>
      <w:r w:rsidRPr="00A960E2">
        <w:rPr>
          <w:rFonts w:asciiTheme="majorBidi" w:eastAsia="Times New Roman" w:hAnsiTheme="majorBidi" w:cstheme="majorBidi"/>
          <w:b/>
          <w:bCs/>
          <w:sz w:val="24"/>
          <w:szCs w:val="24"/>
          <w:lang w:eastAsia="hr-HR"/>
        </w:rPr>
        <w:t>POSEBNI IZVJEŠTAJI</w:t>
      </w:r>
    </w:p>
    <w:p w:rsidR="006E40E5" w:rsidRPr="00A960E2" w:rsidRDefault="006E40E5" w:rsidP="00A960E2">
      <w:pPr>
        <w:spacing w:after="0" w:line="276" w:lineRule="auto"/>
        <w:ind w:left="340" w:right="340"/>
        <w:rPr>
          <w:rFonts w:asciiTheme="majorBidi" w:eastAsia="Times New Roman" w:hAnsiTheme="majorBidi" w:cstheme="majorBidi"/>
          <w:b/>
          <w:bCs/>
          <w:sz w:val="24"/>
          <w:szCs w:val="24"/>
          <w:lang w:eastAsia="hr-HR"/>
        </w:rPr>
      </w:pPr>
    </w:p>
    <w:p w:rsidR="006E40E5" w:rsidRPr="00A960E2" w:rsidRDefault="006E40E5" w:rsidP="00A960E2">
      <w:pPr>
        <w:spacing w:after="0" w:line="276" w:lineRule="auto"/>
        <w:ind w:left="340" w:right="340"/>
        <w:rPr>
          <w:rFonts w:asciiTheme="majorBidi" w:eastAsia="Times New Roman" w:hAnsiTheme="majorBidi" w:cstheme="majorBidi"/>
          <w:b/>
          <w:sz w:val="24"/>
          <w:szCs w:val="24"/>
          <w:lang w:eastAsia="hr-HR"/>
        </w:rPr>
      </w:pPr>
      <w:r w:rsidRPr="00A960E2">
        <w:rPr>
          <w:rFonts w:asciiTheme="majorBidi" w:eastAsia="Times New Roman" w:hAnsiTheme="majorBidi" w:cstheme="majorBidi"/>
          <w:b/>
          <w:sz w:val="24"/>
          <w:szCs w:val="24"/>
          <w:lang w:eastAsia="hr-HR"/>
        </w:rPr>
        <w:t>IZVJEŠTAJ O STANJU POTRAŽIVANJA I OBVEZA TE STANJU POTENCIJALNIH OBVEZA PO SUDSKIM SPOROVIMA</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p>
    <w:p w:rsidR="006E40E5" w:rsidRPr="00A960E2" w:rsidRDefault="006E40E5" w:rsidP="00A960E2">
      <w:pPr>
        <w:spacing w:after="0" w:line="276" w:lineRule="auto"/>
        <w:ind w:left="340" w:right="340"/>
        <w:rPr>
          <w:rFonts w:asciiTheme="majorBidi" w:eastAsia="Times New Roman" w:hAnsiTheme="majorBidi" w:cstheme="majorBidi"/>
          <w:bCs/>
          <w:sz w:val="24"/>
          <w:szCs w:val="24"/>
          <w:lang w:eastAsia="hr-HR"/>
        </w:rPr>
      </w:pPr>
      <w:r w:rsidRPr="00A960E2">
        <w:rPr>
          <w:rFonts w:asciiTheme="majorBidi" w:eastAsia="Times New Roman" w:hAnsiTheme="majorBidi" w:cstheme="majorBidi"/>
          <w:bCs/>
          <w:sz w:val="24"/>
          <w:szCs w:val="24"/>
          <w:lang w:eastAsia="hr-HR"/>
        </w:rPr>
        <w:t>Nenaplaćena potraživanja na dan 31.12.2024.</w:t>
      </w:r>
    </w:p>
    <w:p w:rsidR="006E40E5" w:rsidRPr="00A960E2" w:rsidRDefault="006E40E5" w:rsidP="00A960E2">
      <w:pPr>
        <w:spacing w:after="0" w:line="276" w:lineRule="auto"/>
        <w:ind w:left="340" w:right="340"/>
        <w:rPr>
          <w:rFonts w:asciiTheme="majorBidi" w:eastAsia="Times New Roman" w:hAnsiTheme="majorBidi" w:cstheme="majorBidi"/>
          <w:bCs/>
          <w:sz w:val="24"/>
          <w:szCs w:val="24"/>
          <w:lang w:eastAsia="hr-HR"/>
        </w:rPr>
      </w:pPr>
    </w:p>
    <w:p w:rsidR="006E40E5" w:rsidRPr="00A960E2" w:rsidRDefault="006E40E5" w:rsidP="00A960E2">
      <w:pPr>
        <w:spacing w:after="0" w:line="276" w:lineRule="auto"/>
        <w:ind w:left="340" w:right="340"/>
        <w:rPr>
          <w:rFonts w:asciiTheme="majorBidi" w:eastAsia="Times New Roman" w:hAnsiTheme="majorBidi" w:cstheme="majorBidi"/>
          <w:bCs/>
          <w:sz w:val="24"/>
          <w:szCs w:val="24"/>
          <w:lang w:eastAsia="hr-HR"/>
        </w:rPr>
      </w:pPr>
      <w:r w:rsidRPr="00A960E2">
        <w:rPr>
          <w:rFonts w:asciiTheme="majorBidi" w:eastAsia="Times New Roman" w:hAnsiTheme="majorBidi" w:cstheme="majorBidi"/>
          <w:bCs/>
          <w:sz w:val="24"/>
          <w:szCs w:val="24"/>
          <w:lang w:eastAsia="hr-HR"/>
        </w:rPr>
        <w:t>Ostala potraživanja: 5.863,81 EUR:</w:t>
      </w:r>
    </w:p>
    <w:p w:rsidR="006E40E5" w:rsidRPr="00A960E2" w:rsidRDefault="006E40E5" w:rsidP="00A960E2">
      <w:pPr>
        <w:spacing w:after="0" w:line="276" w:lineRule="auto"/>
        <w:ind w:left="340" w:right="340"/>
        <w:rPr>
          <w:rFonts w:asciiTheme="majorBidi" w:eastAsia="Times New Roman" w:hAnsiTheme="majorBidi" w:cstheme="majorBidi"/>
          <w:bCs/>
          <w:sz w:val="24"/>
          <w:szCs w:val="24"/>
          <w:lang w:eastAsia="hr-HR"/>
        </w:rPr>
      </w:pPr>
    </w:p>
    <w:p w:rsidR="006E40E5" w:rsidRPr="00A960E2" w:rsidRDefault="006E40E5" w:rsidP="00A960E2">
      <w:pPr>
        <w:spacing w:after="0" w:line="276" w:lineRule="auto"/>
        <w:ind w:left="340" w:right="340"/>
        <w:rPr>
          <w:rFonts w:asciiTheme="majorBidi" w:eastAsia="Times New Roman" w:hAnsiTheme="majorBidi" w:cstheme="majorBidi"/>
          <w:b/>
          <w:bCs/>
          <w:sz w:val="24"/>
          <w:szCs w:val="24"/>
          <w:lang w:eastAsia="hr-HR"/>
        </w:rPr>
      </w:pPr>
      <w:r w:rsidRPr="00A960E2">
        <w:rPr>
          <w:rFonts w:asciiTheme="majorBidi" w:eastAsia="Times New Roman" w:hAnsiTheme="majorBidi" w:cstheme="majorBidi"/>
          <w:bCs/>
          <w:sz w:val="24"/>
          <w:szCs w:val="24"/>
          <w:lang w:eastAsia="hr-HR"/>
        </w:rPr>
        <w:t>potraživanja za bolovanje iznad 42 dana (HZZ)………</w:t>
      </w:r>
      <w:r w:rsidR="00936DBA">
        <w:rPr>
          <w:rFonts w:asciiTheme="majorBidi" w:eastAsia="Times New Roman" w:hAnsiTheme="majorBidi" w:cstheme="majorBidi"/>
          <w:bCs/>
          <w:sz w:val="24"/>
          <w:szCs w:val="24"/>
          <w:lang w:eastAsia="hr-HR"/>
        </w:rPr>
        <w:t>....</w:t>
      </w:r>
      <w:r w:rsidRPr="00A960E2">
        <w:rPr>
          <w:rFonts w:asciiTheme="majorBidi" w:eastAsia="Times New Roman" w:hAnsiTheme="majorBidi" w:cstheme="majorBidi"/>
          <w:bCs/>
          <w:sz w:val="24"/>
          <w:szCs w:val="24"/>
          <w:lang w:eastAsia="hr-HR"/>
        </w:rPr>
        <w:t>…………..…..……5,28 EUR</w:t>
      </w:r>
    </w:p>
    <w:p w:rsidR="006E40E5" w:rsidRPr="00A960E2" w:rsidRDefault="006E40E5" w:rsidP="00A960E2">
      <w:pPr>
        <w:spacing w:after="0" w:line="276" w:lineRule="auto"/>
        <w:ind w:left="340" w:right="340"/>
        <w:rPr>
          <w:rFonts w:asciiTheme="majorBidi" w:eastAsia="Times New Roman" w:hAnsiTheme="majorBidi" w:cstheme="majorBidi"/>
          <w:bCs/>
          <w:sz w:val="24"/>
          <w:szCs w:val="24"/>
          <w:lang w:eastAsia="hr-HR"/>
        </w:rPr>
      </w:pPr>
      <w:r w:rsidRPr="00A960E2">
        <w:rPr>
          <w:rFonts w:asciiTheme="majorBidi" w:eastAsia="Times New Roman" w:hAnsiTheme="majorBidi" w:cstheme="majorBidi"/>
          <w:bCs/>
          <w:sz w:val="24"/>
          <w:szCs w:val="24"/>
          <w:lang w:eastAsia="hr-HR"/>
        </w:rPr>
        <w:t>potraživanja –pretplata NUV……………</w:t>
      </w:r>
      <w:r w:rsidR="00936DBA">
        <w:rPr>
          <w:rFonts w:asciiTheme="majorBidi" w:eastAsia="Times New Roman" w:hAnsiTheme="majorBidi" w:cstheme="majorBidi"/>
          <w:bCs/>
          <w:sz w:val="24"/>
          <w:szCs w:val="24"/>
          <w:lang w:eastAsia="hr-HR"/>
        </w:rPr>
        <w:t>...</w:t>
      </w:r>
      <w:r w:rsidRPr="00A960E2">
        <w:rPr>
          <w:rFonts w:asciiTheme="majorBidi" w:eastAsia="Times New Roman" w:hAnsiTheme="majorBidi" w:cstheme="majorBidi"/>
          <w:bCs/>
          <w:sz w:val="24"/>
          <w:szCs w:val="24"/>
          <w:lang w:eastAsia="hr-HR"/>
        </w:rPr>
        <w:t>…</w:t>
      </w:r>
      <w:r w:rsidR="00A960E2">
        <w:rPr>
          <w:rFonts w:asciiTheme="majorBidi" w:eastAsia="Times New Roman" w:hAnsiTheme="majorBidi" w:cstheme="majorBidi"/>
          <w:bCs/>
          <w:sz w:val="24"/>
          <w:szCs w:val="24"/>
          <w:lang w:eastAsia="hr-HR"/>
        </w:rPr>
        <w:t>.........</w:t>
      </w:r>
      <w:r w:rsidRPr="00A960E2">
        <w:rPr>
          <w:rFonts w:asciiTheme="majorBidi" w:eastAsia="Times New Roman" w:hAnsiTheme="majorBidi" w:cstheme="majorBidi"/>
          <w:bCs/>
          <w:sz w:val="24"/>
          <w:szCs w:val="24"/>
          <w:lang w:eastAsia="hr-HR"/>
        </w:rPr>
        <w:t>…</w:t>
      </w:r>
      <w:r w:rsidR="00936DBA">
        <w:rPr>
          <w:rFonts w:asciiTheme="majorBidi" w:eastAsia="Times New Roman" w:hAnsiTheme="majorBidi" w:cstheme="majorBidi"/>
          <w:bCs/>
          <w:sz w:val="24"/>
          <w:szCs w:val="24"/>
          <w:lang w:eastAsia="hr-HR"/>
        </w:rPr>
        <w:t>.</w:t>
      </w:r>
      <w:r w:rsidRPr="00A960E2">
        <w:rPr>
          <w:rFonts w:asciiTheme="majorBidi" w:eastAsia="Times New Roman" w:hAnsiTheme="majorBidi" w:cstheme="majorBidi"/>
          <w:bCs/>
          <w:sz w:val="24"/>
          <w:szCs w:val="24"/>
          <w:lang w:eastAsia="hr-HR"/>
        </w:rPr>
        <w:t>……..…….……….356,30 EUR</w:t>
      </w:r>
    </w:p>
    <w:p w:rsidR="006E40E5" w:rsidRPr="00A960E2" w:rsidRDefault="006E40E5" w:rsidP="00A960E2">
      <w:pPr>
        <w:spacing w:after="0" w:line="276" w:lineRule="auto"/>
        <w:ind w:left="340" w:right="340"/>
        <w:rPr>
          <w:rFonts w:asciiTheme="majorBidi" w:eastAsia="Times New Roman" w:hAnsiTheme="majorBidi" w:cstheme="majorBidi"/>
          <w:bCs/>
          <w:sz w:val="24"/>
          <w:szCs w:val="24"/>
          <w:lang w:eastAsia="hr-HR"/>
        </w:rPr>
      </w:pPr>
      <w:r w:rsidRPr="00A960E2">
        <w:rPr>
          <w:rFonts w:asciiTheme="majorBidi" w:eastAsia="Times New Roman" w:hAnsiTheme="majorBidi" w:cstheme="majorBidi"/>
          <w:bCs/>
          <w:sz w:val="24"/>
          <w:szCs w:val="24"/>
          <w:lang w:eastAsia="hr-HR"/>
        </w:rPr>
        <w:t>potraživanja za predujmove………</w:t>
      </w:r>
      <w:r w:rsidR="00A960E2">
        <w:rPr>
          <w:rFonts w:asciiTheme="majorBidi" w:eastAsia="Times New Roman" w:hAnsiTheme="majorBidi" w:cstheme="majorBidi"/>
          <w:bCs/>
          <w:sz w:val="24"/>
          <w:szCs w:val="24"/>
          <w:lang w:eastAsia="hr-HR"/>
        </w:rPr>
        <w:t>...</w:t>
      </w:r>
      <w:r w:rsidRPr="00A960E2">
        <w:rPr>
          <w:rFonts w:asciiTheme="majorBidi" w:eastAsia="Times New Roman" w:hAnsiTheme="majorBidi" w:cstheme="majorBidi"/>
          <w:bCs/>
          <w:sz w:val="24"/>
          <w:szCs w:val="24"/>
          <w:lang w:eastAsia="hr-HR"/>
        </w:rPr>
        <w:t>………………………………….…...756,63 EUR</w:t>
      </w:r>
    </w:p>
    <w:p w:rsidR="006E40E5" w:rsidRPr="00A960E2" w:rsidRDefault="006E40E5" w:rsidP="00A960E2">
      <w:pPr>
        <w:spacing w:after="0" w:line="276" w:lineRule="auto"/>
        <w:ind w:left="340" w:right="340"/>
        <w:rPr>
          <w:rFonts w:asciiTheme="majorBidi" w:eastAsia="Times New Roman" w:hAnsiTheme="majorBidi" w:cstheme="majorBidi"/>
          <w:bCs/>
          <w:sz w:val="24"/>
          <w:szCs w:val="24"/>
          <w:lang w:eastAsia="hr-HR"/>
        </w:rPr>
      </w:pPr>
      <w:r w:rsidRPr="00A960E2">
        <w:rPr>
          <w:rFonts w:asciiTheme="majorBidi" w:eastAsia="Times New Roman" w:hAnsiTheme="majorBidi" w:cstheme="majorBidi"/>
          <w:bCs/>
          <w:sz w:val="24"/>
          <w:szCs w:val="24"/>
          <w:lang w:eastAsia="hr-HR"/>
        </w:rPr>
        <w:t>ostala nespomenuta potraživanja…………………..……………………..4.638,09 EUR</w:t>
      </w:r>
    </w:p>
    <w:p w:rsidR="006E40E5" w:rsidRPr="00A960E2" w:rsidRDefault="006E40E5" w:rsidP="00A960E2">
      <w:pPr>
        <w:spacing w:after="0" w:line="276" w:lineRule="auto"/>
        <w:ind w:left="340" w:right="340"/>
        <w:rPr>
          <w:rFonts w:asciiTheme="majorBidi" w:eastAsia="Times New Roman" w:hAnsiTheme="majorBidi" w:cstheme="majorBidi"/>
          <w:bCs/>
          <w:sz w:val="24"/>
          <w:szCs w:val="24"/>
          <w:lang w:eastAsia="hr-HR"/>
        </w:rPr>
      </w:pPr>
      <w:r w:rsidRPr="00A960E2">
        <w:rPr>
          <w:rFonts w:asciiTheme="majorBidi" w:eastAsia="Times New Roman" w:hAnsiTheme="majorBidi" w:cstheme="majorBidi"/>
          <w:bCs/>
          <w:sz w:val="24"/>
          <w:szCs w:val="24"/>
          <w:lang w:eastAsia="hr-HR"/>
        </w:rPr>
        <w:t>ostala potraživanja……………………………………………………….….97,61 EUR</w:t>
      </w:r>
    </w:p>
    <w:p w:rsidR="006E40E5" w:rsidRPr="00A960E2" w:rsidRDefault="006E40E5" w:rsidP="00A960E2">
      <w:pPr>
        <w:spacing w:after="0" w:line="276" w:lineRule="auto"/>
        <w:ind w:left="340" w:right="340"/>
        <w:rPr>
          <w:rFonts w:asciiTheme="majorBidi" w:eastAsia="Times New Roman" w:hAnsiTheme="majorBidi" w:cstheme="majorBidi"/>
          <w:bCs/>
          <w:sz w:val="24"/>
          <w:szCs w:val="24"/>
          <w:lang w:eastAsia="hr-HR"/>
        </w:rPr>
      </w:pPr>
    </w:p>
    <w:p w:rsidR="006E40E5" w:rsidRPr="00A960E2" w:rsidRDefault="006E40E5" w:rsidP="00A960E2">
      <w:pPr>
        <w:spacing w:after="0" w:line="276" w:lineRule="auto"/>
        <w:ind w:right="340"/>
        <w:rPr>
          <w:rFonts w:asciiTheme="majorBidi" w:eastAsia="Times New Roman" w:hAnsiTheme="majorBidi" w:cstheme="majorBidi"/>
          <w:bCs/>
          <w:sz w:val="24"/>
          <w:szCs w:val="24"/>
          <w:lang w:eastAsia="hr-HR"/>
        </w:rPr>
      </w:pPr>
    </w:p>
    <w:p w:rsidR="006E40E5" w:rsidRPr="00A960E2" w:rsidRDefault="006E40E5" w:rsidP="00A960E2">
      <w:pPr>
        <w:spacing w:after="0" w:line="276" w:lineRule="auto"/>
        <w:ind w:left="340" w:right="340"/>
        <w:rPr>
          <w:rFonts w:asciiTheme="majorBidi" w:eastAsia="Times New Roman" w:hAnsiTheme="majorBidi" w:cstheme="majorBidi"/>
          <w:bCs/>
          <w:sz w:val="24"/>
          <w:szCs w:val="24"/>
          <w:lang w:eastAsia="hr-HR"/>
        </w:rPr>
      </w:pPr>
      <w:r w:rsidRPr="00A960E2">
        <w:rPr>
          <w:rFonts w:asciiTheme="majorBidi" w:eastAsia="Times New Roman" w:hAnsiTheme="majorBidi" w:cstheme="majorBidi"/>
          <w:bCs/>
          <w:sz w:val="24"/>
          <w:szCs w:val="24"/>
          <w:lang w:eastAsia="hr-HR"/>
        </w:rPr>
        <w:t>Potraživanja za poreze- 11.049,68 EUR:</w:t>
      </w:r>
    </w:p>
    <w:p w:rsidR="006E40E5" w:rsidRPr="00A960E2" w:rsidRDefault="006E40E5" w:rsidP="00A960E2">
      <w:pPr>
        <w:spacing w:after="0" w:line="276" w:lineRule="auto"/>
        <w:ind w:left="340" w:right="340"/>
        <w:rPr>
          <w:rFonts w:asciiTheme="majorBidi" w:eastAsia="Times New Roman" w:hAnsiTheme="majorBidi" w:cstheme="majorBidi"/>
          <w:b/>
          <w:bCs/>
          <w:sz w:val="24"/>
          <w:szCs w:val="24"/>
          <w:lang w:eastAsia="hr-HR"/>
        </w:rPr>
      </w:pP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     Porez na promet nekretnina…………..……………………………..3.055,52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     Porez na potrošnju……………………….…………….……………..5.887,71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lastRenderedPageBreak/>
        <w:t xml:space="preserve">     Porez na reklame…………………………….…………………………..49,20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     Porez na tvrtku……………………………….……………………… 1.848,40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     Porez na kuće za odmor…</w:t>
      </w:r>
      <w:r w:rsidR="00936DBA">
        <w:rPr>
          <w:rFonts w:asciiTheme="majorBidi" w:eastAsia="Times New Roman" w:hAnsiTheme="majorBidi" w:cstheme="majorBidi"/>
          <w:sz w:val="24"/>
          <w:szCs w:val="24"/>
          <w:lang w:eastAsia="hr-HR"/>
        </w:rPr>
        <w:t>......</w:t>
      </w:r>
      <w:r w:rsidRPr="00A960E2">
        <w:rPr>
          <w:rFonts w:asciiTheme="majorBidi" w:eastAsia="Times New Roman" w:hAnsiTheme="majorBidi" w:cstheme="majorBidi"/>
          <w:sz w:val="24"/>
          <w:szCs w:val="24"/>
          <w:lang w:eastAsia="hr-HR"/>
        </w:rPr>
        <w:t>………………………………………… 208,85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Potraživanja za prihode od imovine: 23.411,13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  potraživanja za zatezne kamate………………</w:t>
      </w:r>
      <w:r w:rsidR="00A960E2">
        <w:rPr>
          <w:rFonts w:asciiTheme="majorBidi" w:eastAsia="Times New Roman" w:hAnsiTheme="majorBidi" w:cstheme="majorBidi"/>
          <w:sz w:val="24"/>
          <w:szCs w:val="24"/>
          <w:lang w:eastAsia="hr-HR"/>
        </w:rPr>
        <w:t>....</w:t>
      </w:r>
      <w:r w:rsidR="00980A84">
        <w:rPr>
          <w:rFonts w:asciiTheme="majorBidi" w:eastAsia="Times New Roman" w:hAnsiTheme="majorBidi" w:cstheme="majorBidi"/>
          <w:sz w:val="24"/>
          <w:szCs w:val="24"/>
          <w:lang w:eastAsia="hr-HR"/>
        </w:rPr>
        <w:t>.</w:t>
      </w:r>
      <w:r w:rsidRPr="00A960E2">
        <w:rPr>
          <w:rFonts w:asciiTheme="majorBidi" w:eastAsia="Times New Roman" w:hAnsiTheme="majorBidi" w:cstheme="majorBidi"/>
          <w:sz w:val="24"/>
          <w:szCs w:val="24"/>
          <w:lang w:eastAsia="hr-HR"/>
        </w:rPr>
        <w:t>………………………..207,79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  potraživanja od koncesije-dimnjačar……………</w:t>
      </w:r>
      <w:r w:rsidR="00936DBA">
        <w:rPr>
          <w:rFonts w:asciiTheme="majorBidi" w:eastAsia="Times New Roman" w:hAnsiTheme="majorBidi" w:cstheme="majorBidi"/>
          <w:sz w:val="24"/>
          <w:szCs w:val="24"/>
          <w:lang w:eastAsia="hr-HR"/>
        </w:rPr>
        <w:t>...</w:t>
      </w:r>
      <w:r w:rsidRPr="00A960E2">
        <w:rPr>
          <w:rFonts w:asciiTheme="majorBidi" w:eastAsia="Times New Roman" w:hAnsiTheme="majorBidi" w:cstheme="majorBidi"/>
          <w:sz w:val="24"/>
          <w:szCs w:val="24"/>
          <w:lang w:eastAsia="hr-HR"/>
        </w:rPr>
        <w:t>…….………………1.625,70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  potraživanja da dane koncesije-odvoz smeća………</w:t>
      </w:r>
      <w:r w:rsidR="00980A84">
        <w:rPr>
          <w:rFonts w:asciiTheme="majorBidi" w:eastAsia="Times New Roman" w:hAnsiTheme="majorBidi" w:cstheme="majorBidi"/>
          <w:sz w:val="24"/>
          <w:szCs w:val="24"/>
          <w:lang w:eastAsia="hr-HR"/>
        </w:rPr>
        <w:t>...</w:t>
      </w:r>
      <w:r w:rsidRPr="00A960E2">
        <w:rPr>
          <w:rFonts w:asciiTheme="majorBidi" w:eastAsia="Times New Roman" w:hAnsiTheme="majorBidi" w:cstheme="majorBidi"/>
          <w:sz w:val="24"/>
          <w:szCs w:val="24"/>
          <w:lang w:eastAsia="hr-HR"/>
        </w:rPr>
        <w:t>……..…..….…..2.123,57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  potraživanja od zakupa polj. zemljišta u vl. države…</w:t>
      </w:r>
      <w:r w:rsidR="00936DBA">
        <w:rPr>
          <w:rFonts w:asciiTheme="majorBidi" w:eastAsia="Times New Roman" w:hAnsiTheme="majorBidi" w:cstheme="majorBidi"/>
          <w:sz w:val="24"/>
          <w:szCs w:val="24"/>
          <w:lang w:eastAsia="hr-HR"/>
        </w:rPr>
        <w:t>.</w:t>
      </w:r>
      <w:r w:rsidRPr="00A960E2">
        <w:rPr>
          <w:rFonts w:asciiTheme="majorBidi" w:eastAsia="Times New Roman" w:hAnsiTheme="majorBidi" w:cstheme="majorBidi"/>
          <w:sz w:val="24"/>
          <w:szCs w:val="24"/>
          <w:lang w:eastAsia="hr-HR"/>
        </w:rPr>
        <w:t>……….……….12.814,31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  potraživanja za najam doma…</w:t>
      </w:r>
      <w:r w:rsidR="00936DBA">
        <w:rPr>
          <w:rFonts w:asciiTheme="majorBidi" w:eastAsia="Times New Roman" w:hAnsiTheme="majorBidi" w:cstheme="majorBidi"/>
          <w:sz w:val="24"/>
          <w:szCs w:val="24"/>
          <w:lang w:eastAsia="hr-HR"/>
        </w:rPr>
        <w:t>...</w:t>
      </w:r>
      <w:r w:rsidRPr="00A960E2">
        <w:rPr>
          <w:rFonts w:asciiTheme="majorBidi" w:eastAsia="Times New Roman" w:hAnsiTheme="majorBidi" w:cstheme="majorBidi"/>
          <w:sz w:val="24"/>
          <w:szCs w:val="24"/>
          <w:lang w:eastAsia="hr-HR"/>
        </w:rPr>
        <w:t>……………………………….…………100,00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      </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  Potraživanja od zakupa i iznajmljivanja imovine:</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  HPB Zagreb; RN 66/24, 74/24….……….………..</w:t>
      </w:r>
      <w:r w:rsidR="00980A84">
        <w:rPr>
          <w:rFonts w:asciiTheme="majorBidi" w:eastAsia="Times New Roman" w:hAnsiTheme="majorBidi" w:cstheme="majorBidi"/>
          <w:sz w:val="24"/>
          <w:szCs w:val="24"/>
          <w:lang w:eastAsia="hr-HR"/>
        </w:rPr>
        <w:t>...................</w:t>
      </w:r>
      <w:r w:rsidRPr="00A960E2">
        <w:rPr>
          <w:rFonts w:asciiTheme="majorBidi" w:eastAsia="Times New Roman" w:hAnsiTheme="majorBidi" w:cstheme="majorBidi"/>
          <w:sz w:val="24"/>
          <w:szCs w:val="24"/>
          <w:lang w:eastAsia="hr-HR"/>
        </w:rPr>
        <w:t>………132,72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  BOSO – RN 73/24,(31.12.2024.)……………………………….……....331,81 EUR</w:t>
      </w:r>
    </w:p>
    <w:p w:rsidR="006E40E5" w:rsidRPr="00A960E2" w:rsidRDefault="006E40E5" w:rsidP="00980A84">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  PRO DIA –RN 35/23, 43/23, 50/23,57/23, 64/23, 71/23, 77/23, 84/23,</w:t>
      </w:r>
      <w:r w:rsidR="00980A84">
        <w:rPr>
          <w:rFonts w:asciiTheme="majorBidi" w:eastAsia="Times New Roman" w:hAnsiTheme="majorBidi" w:cstheme="majorBidi"/>
          <w:sz w:val="24"/>
          <w:szCs w:val="24"/>
          <w:lang w:eastAsia="hr-HR"/>
        </w:rPr>
        <w:t xml:space="preserve"> </w:t>
      </w:r>
      <w:r w:rsidRPr="00A960E2">
        <w:rPr>
          <w:rFonts w:asciiTheme="majorBidi" w:eastAsia="Times New Roman" w:hAnsiTheme="majorBidi" w:cstheme="majorBidi"/>
          <w:sz w:val="24"/>
          <w:szCs w:val="24"/>
          <w:lang w:eastAsia="hr-HR"/>
        </w:rPr>
        <w:t>7/24,</w:t>
      </w:r>
      <w:r w:rsidR="00980A84">
        <w:rPr>
          <w:rFonts w:asciiTheme="majorBidi" w:eastAsia="Times New Roman" w:hAnsiTheme="majorBidi" w:cstheme="majorBidi"/>
          <w:sz w:val="24"/>
          <w:szCs w:val="24"/>
          <w:lang w:eastAsia="hr-HR"/>
        </w:rPr>
        <w:t xml:space="preserve"> </w:t>
      </w:r>
      <w:r w:rsidRPr="00A960E2">
        <w:rPr>
          <w:rFonts w:asciiTheme="majorBidi" w:eastAsia="Times New Roman" w:hAnsiTheme="majorBidi" w:cstheme="majorBidi"/>
          <w:sz w:val="24"/>
          <w:szCs w:val="24"/>
          <w:lang w:eastAsia="hr-HR"/>
        </w:rPr>
        <w:t>13/24,</w:t>
      </w:r>
      <w:r w:rsidR="00980A84">
        <w:rPr>
          <w:rFonts w:asciiTheme="majorBidi" w:eastAsia="Times New Roman" w:hAnsiTheme="majorBidi" w:cstheme="majorBidi"/>
          <w:sz w:val="24"/>
          <w:szCs w:val="24"/>
          <w:lang w:eastAsia="hr-HR"/>
        </w:rPr>
        <w:t xml:space="preserve"> </w:t>
      </w:r>
      <w:r w:rsidRPr="00A960E2">
        <w:rPr>
          <w:rFonts w:asciiTheme="majorBidi" w:eastAsia="Times New Roman" w:hAnsiTheme="majorBidi" w:cstheme="majorBidi"/>
          <w:sz w:val="24"/>
          <w:szCs w:val="24"/>
          <w:lang w:eastAsia="hr-HR"/>
        </w:rPr>
        <w:t>19/24,</w:t>
      </w:r>
      <w:r w:rsidR="00980A84">
        <w:rPr>
          <w:rFonts w:asciiTheme="majorBidi" w:eastAsia="Times New Roman" w:hAnsiTheme="majorBidi" w:cstheme="majorBidi"/>
          <w:sz w:val="24"/>
          <w:szCs w:val="24"/>
          <w:lang w:eastAsia="hr-HR"/>
        </w:rPr>
        <w:t xml:space="preserve"> </w:t>
      </w:r>
      <w:r w:rsidRPr="00A960E2">
        <w:rPr>
          <w:rFonts w:asciiTheme="majorBidi" w:eastAsia="Times New Roman" w:hAnsiTheme="majorBidi" w:cstheme="majorBidi"/>
          <w:sz w:val="24"/>
          <w:szCs w:val="24"/>
          <w:lang w:eastAsia="hr-HR"/>
        </w:rPr>
        <w:t>25/24,</w:t>
      </w:r>
      <w:r w:rsidR="00980A84">
        <w:rPr>
          <w:rFonts w:asciiTheme="majorBidi" w:eastAsia="Times New Roman" w:hAnsiTheme="majorBidi" w:cstheme="majorBidi"/>
          <w:sz w:val="24"/>
          <w:szCs w:val="24"/>
          <w:lang w:eastAsia="hr-HR"/>
        </w:rPr>
        <w:t xml:space="preserve"> </w:t>
      </w:r>
      <w:r w:rsidRPr="00A960E2">
        <w:rPr>
          <w:rFonts w:asciiTheme="majorBidi" w:eastAsia="Times New Roman" w:hAnsiTheme="majorBidi" w:cstheme="majorBidi"/>
          <w:sz w:val="24"/>
          <w:szCs w:val="24"/>
          <w:lang w:eastAsia="hr-HR"/>
        </w:rPr>
        <w:t>31/24, 37/24</w:t>
      </w:r>
      <w:r w:rsidR="00980A84">
        <w:rPr>
          <w:rFonts w:asciiTheme="majorBidi" w:eastAsia="Times New Roman" w:hAnsiTheme="majorBidi" w:cstheme="majorBidi"/>
          <w:sz w:val="24"/>
          <w:szCs w:val="24"/>
          <w:lang w:eastAsia="hr-HR"/>
        </w:rPr>
        <w:t xml:space="preserve">, </w:t>
      </w:r>
      <w:r w:rsidRPr="00A960E2">
        <w:rPr>
          <w:rFonts w:asciiTheme="majorBidi" w:eastAsia="Times New Roman" w:hAnsiTheme="majorBidi" w:cstheme="majorBidi"/>
          <w:sz w:val="24"/>
          <w:szCs w:val="24"/>
          <w:lang w:eastAsia="hr-HR"/>
        </w:rPr>
        <w:t>44/24,</w:t>
      </w:r>
      <w:r w:rsidR="00980A84">
        <w:rPr>
          <w:rFonts w:asciiTheme="majorBidi" w:eastAsia="Times New Roman" w:hAnsiTheme="majorBidi" w:cstheme="majorBidi"/>
          <w:sz w:val="24"/>
          <w:szCs w:val="24"/>
          <w:lang w:eastAsia="hr-HR"/>
        </w:rPr>
        <w:t xml:space="preserve"> </w:t>
      </w:r>
      <w:r w:rsidRPr="00A960E2">
        <w:rPr>
          <w:rFonts w:asciiTheme="majorBidi" w:eastAsia="Times New Roman" w:hAnsiTheme="majorBidi" w:cstheme="majorBidi"/>
          <w:sz w:val="24"/>
          <w:szCs w:val="24"/>
          <w:lang w:eastAsia="hr-HR"/>
        </w:rPr>
        <w:t>50/24,</w:t>
      </w:r>
      <w:r w:rsidR="00980A84">
        <w:rPr>
          <w:rFonts w:asciiTheme="majorBidi" w:eastAsia="Times New Roman" w:hAnsiTheme="majorBidi" w:cstheme="majorBidi"/>
          <w:sz w:val="24"/>
          <w:szCs w:val="24"/>
          <w:lang w:eastAsia="hr-HR"/>
        </w:rPr>
        <w:t xml:space="preserve"> </w:t>
      </w:r>
      <w:r w:rsidRPr="00A960E2">
        <w:rPr>
          <w:rFonts w:asciiTheme="majorBidi" w:eastAsia="Times New Roman" w:hAnsiTheme="majorBidi" w:cstheme="majorBidi"/>
          <w:sz w:val="24"/>
          <w:szCs w:val="24"/>
          <w:lang w:eastAsia="hr-HR"/>
        </w:rPr>
        <w:t>56/24,</w:t>
      </w:r>
      <w:r w:rsidR="00980A84">
        <w:rPr>
          <w:rFonts w:asciiTheme="majorBidi" w:eastAsia="Times New Roman" w:hAnsiTheme="majorBidi" w:cstheme="majorBidi"/>
          <w:sz w:val="24"/>
          <w:szCs w:val="24"/>
          <w:lang w:eastAsia="hr-HR"/>
        </w:rPr>
        <w:t xml:space="preserve"> </w:t>
      </w:r>
      <w:r w:rsidRPr="00A960E2">
        <w:rPr>
          <w:rFonts w:asciiTheme="majorBidi" w:eastAsia="Times New Roman" w:hAnsiTheme="majorBidi" w:cstheme="majorBidi"/>
          <w:sz w:val="24"/>
          <w:szCs w:val="24"/>
          <w:lang w:eastAsia="hr-HR"/>
        </w:rPr>
        <w:t>62/24,</w:t>
      </w:r>
      <w:r w:rsidR="00980A84">
        <w:rPr>
          <w:rFonts w:asciiTheme="majorBidi" w:eastAsia="Times New Roman" w:hAnsiTheme="majorBidi" w:cstheme="majorBidi"/>
          <w:sz w:val="24"/>
          <w:szCs w:val="24"/>
          <w:lang w:eastAsia="hr-HR"/>
        </w:rPr>
        <w:t xml:space="preserve"> </w:t>
      </w:r>
      <w:r w:rsidRPr="00A960E2">
        <w:rPr>
          <w:rFonts w:asciiTheme="majorBidi" w:eastAsia="Times New Roman" w:hAnsiTheme="majorBidi" w:cstheme="majorBidi"/>
          <w:sz w:val="24"/>
          <w:szCs w:val="24"/>
          <w:lang w:eastAsia="hr-HR"/>
        </w:rPr>
        <w:t>69/24</w:t>
      </w:r>
      <w:r w:rsidR="00980A84">
        <w:rPr>
          <w:rFonts w:asciiTheme="majorBidi" w:eastAsia="Times New Roman" w:hAnsiTheme="majorBidi" w:cstheme="majorBidi"/>
          <w:sz w:val="24"/>
          <w:szCs w:val="24"/>
          <w:lang w:eastAsia="hr-HR"/>
        </w:rPr>
        <w:t xml:space="preserve">, </w:t>
      </w:r>
      <w:r w:rsidRPr="00A960E2">
        <w:rPr>
          <w:rFonts w:asciiTheme="majorBidi" w:eastAsia="Times New Roman" w:hAnsiTheme="majorBidi" w:cstheme="majorBidi"/>
          <w:sz w:val="24"/>
          <w:szCs w:val="24"/>
          <w:lang w:eastAsia="hr-HR"/>
        </w:rPr>
        <w:t>77/24……</w:t>
      </w:r>
      <w:r w:rsidR="00980A84">
        <w:rPr>
          <w:rFonts w:asciiTheme="majorBidi" w:eastAsia="Times New Roman" w:hAnsiTheme="majorBidi" w:cstheme="majorBidi"/>
          <w:sz w:val="24"/>
          <w:szCs w:val="24"/>
          <w:lang w:eastAsia="hr-HR"/>
        </w:rPr>
        <w:t>.</w:t>
      </w:r>
      <w:r w:rsidRPr="00A960E2">
        <w:rPr>
          <w:rFonts w:asciiTheme="majorBidi" w:eastAsia="Times New Roman" w:hAnsiTheme="majorBidi" w:cstheme="majorBidi"/>
          <w:sz w:val="24"/>
          <w:szCs w:val="24"/>
          <w:lang w:eastAsia="hr-HR"/>
        </w:rPr>
        <w:t>289,92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p>
    <w:p w:rsidR="00980A84" w:rsidRDefault="00980A84" w:rsidP="00A960E2">
      <w:pPr>
        <w:spacing w:after="0" w:line="276" w:lineRule="auto"/>
        <w:ind w:left="340" w:right="340"/>
        <w:rPr>
          <w:rFonts w:asciiTheme="majorBidi" w:eastAsia="Times New Roman" w:hAnsiTheme="majorBidi" w:cstheme="majorBidi"/>
          <w:sz w:val="24"/>
          <w:szCs w:val="24"/>
          <w:lang w:eastAsia="hr-HR"/>
        </w:rPr>
      </w:pP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  Potraživanja za naknade od nefinancijske  imovine</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 HT Zagreb; RN 75/24(31.12.2024.)……………………………………300,00 EUR, </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 HT Zagreb RN  76/2024 (31.12.2024,)…………………………….…..50,43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Potraživanja od pristojbi i drugi komunalni prihodi-96.135,99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ab/>
        <w:t>NUV………………</w:t>
      </w:r>
      <w:r w:rsidR="00980A84">
        <w:rPr>
          <w:rFonts w:asciiTheme="majorBidi" w:eastAsia="Times New Roman" w:hAnsiTheme="majorBidi" w:cstheme="majorBidi"/>
          <w:sz w:val="24"/>
          <w:szCs w:val="24"/>
          <w:lang w:eastAsia="hr-HR"/>
        </w:rPr>
        <w:t>..</w:t>
      </w:r>
      <w:r w:rsidRPr="00A960E2">
        <w:rPr>
          <w:rFonts w:asciiTheme="majorBidi" w:eastAsia="Times New Roman" w:hAnsiTheme="majorBidi" w:cstheme="majorBidi"/>
          <w:sz w:val="24"/>
          <w:szCs w:val="24"/>
          <w:lang w:eastAsia="hr-HR"/>
        </w:rPr>
        <w:t>………………………………………..………33.620,14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ab/>
        <w:t>Doprinos za šume…………………………………………..………1.604,84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ab/>
        <w:t>Komunalni doprinos………………………………………………….208,50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ab/>
        <w:t>Komunalna naknada……</w:t>
      </w:r>
      <w:r w:rsidR="00980A84">
        <w:rPr>
          <w:rFonts w:asciiTheme="majorBidi" w:eastAsia="Times New Roman" w:hAnsiTheme="majorBidi" w:cstheme="majorBidi"/>
          <w:sz w:val="24"/>
          <w:szCs w:val="24"/>
          <w:lang w:eastAsia="hr-HR"/>
        </w:rPr>
        <w:t>.</w:t>
      </w:r>
      <w:r w:rsidRPr="00A960E2">
        <w:rPr>
          <w:rFonts w:asciiTheme="majorBidi" w:eastAsia="Times New Roman" w:hAnsiTheme="majorBidi" w:cstheme="majorBidi"/>
          <w:sz w:val="24"/>
          <w:szCs w:val="24"/>
          <w:lang w:eastAsia="hr-HR"/>
        </w:rPr>
        <w:t>………..…………………………………30.036,28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ab/>
        <w:t>Ostali prihodi: GREEN PARK KOPANICA:</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ab/>
      </w:r>
      <w:r w:rsidRPr="00A960E2">
        <w:rPr>
          <w:rFonts w:asciiTheme="majorBidi" w:eastAsia="Times New Roman" w:hAnsiTheme="majorBidi" w:cstheme="majorBidi"/>
          <w:sz w:val="24"/>
          <w:szCs w:val="24"/>
          <w:lang w:eastAsia="hr-HR"/>
        </w:rPr>
        <w:tab/>
      </w:r>
      <w:r w:rsidRPr="00A960E2">
        <w:rPr>
          <w:rFonts w:asciiTheme="majorBidi" w:eastAsia="Times New Roman" w:hAnsiTheme="majorBidi" w:cstheme="majorBidi"/>
          <w:sz w:val="24"/>
          <w:szCs w:val="24"/>
          <w:lang w:eastAsia="hr-HR"/>
        </w:rPr>
        <w:tab/>
        <w:t>RN 71/24,72/24…………</w:t>
      </w:r>
      <w:r w:rsidR="00936DBA">
        <w:rPr>
          <w:rFonts w:asciiTheme="majorBidi" w:eastAsia="Times New Roman" w:hAnsiTheme="majorBidi" w:cstheme="majorBidi"/>
          <w:sz w:val="24"/>
          <w:szCs w:val="24"/>
          <w:lang w:eastAsia="hr-HR"/>
        </w:rPr>
        <w:t>........</w:t>
      </w:r>
      <w:r w:rsidRPr="00A960E2">
        <w:rPr>
          <w:rFonts w:asciiTheme="majorBidi" w:eastAsia="Times New Roman" w:hAnsiTheme="majorBidi" w:cstheme="majorBidi"/>
          <w:sz w:val="24"/>
          <w:szCs w:val="24"/>
          <w:lang w:eastAsia="hr-HR"/>
        </w:rPr>
        <w:t>……………….......…30.666,23 EUR</w:t>
      </w:r>
    </w:p>
    <w:p w:rsidR="006E40E5" w:rsidRPr="00A960E2" w:rsidRDefault="006E40E5" w:rsidP="00A960E2">
      <w:pPr>
        <w:spacing w:after="0" w:line="276" w:lineRule="auto"/>
        <w:ind w:left="340" w:right="340"/>
        <w:rPr>
          <w:rFonts w:asciiTheme="majorBidi" w:eastAsia="Times New Roman" w:hAnsiTheme="majorBidi" w:cstheme="majorBidi"/>
          <w:sz w:val="24"/>
          <w:szCs w:val="24"/>
          <w:lang w:eastAsia="hr-HR"/>
        </w:rPr>
      </w:pPr>
    </w:p>
    <w:p w:rsidR="006E40E5" w:rsidRPr="00A960E2" w:rsidRDefault="006E40E5" w:rsidP="00A960E2">
      <w:pPr>
        <w:spacing w:after="0" w:line="276" w:lineRule="auto"/>
        <w:ind w:left="340" w:right="340"/>
        <w:rPr>
          <w:rFonts w:asciiTheme="majorBidi" w:eastAsia="Times New Roman" w:hAnsiTheme="majorBidi" w:cstheme="majorBidi"/>
          <w:bCs/>
          <w:sz w:val="24"/>
          <w:szCs w:val="24"/>
          <w:lang w:eastAsia="hr-HR"/>
        </w:rPr>
      </w:pPr>
      <w:r w:rsidRPr="00A960E2">
        <w:rPr>
          <w:rFonts w:asciiTheme="majorBidi" w:eastAsia="Times New Roman" w:hAnsiTheme="majorBidi" w:cstheme="majorBidi"/>
          <w:bCs/>
          <w:sz w:val="24"/>
          <w:szCs w:val="24"/>
          <w:lang w:eastAsia="hr-HR"/>
        </w:rPr>
        <w:t>Nepodmirene obveze na dan 31.12.2024..godine u ukupnom iznosu od 113.790,33 EUR , a odnose se na obveze prema:</w:t>
      </w:r>
    </w:p>
    <w:p w:rsidR="006E40E5" w:rsidRPr="00A960E2" w:rsidRDefault="006E40E5" w:rsidP="00A960E2">
      <w:pPr>
        <w:spacing w:after="0" w:line="276" w:lineRule="auto"/>
        <w:ind w:left="340" w:right="340"/>
        <w:rPr>
          <w:rFonts w:asciiTheme="majorBidi" w:eastAsia="Times New Roman" w:hAnsiTheme="majorBidi" w:cstheme="majorBidi"/>
          <w:bCs/>
          <w:sz w:val="24"/>
          <w:szCs w:val="24"/>
          <w:lang w:eastAsia="hr-HR"/>
        </w:rPr>
      </w:pPr>
      <w:r w:rsidRPr="00A960E2">
        <w:rPr>
          <w:rFonts w:asciiTheme="majorBidi" w:eastAsia="Times New Roman" w:hAnsiTheme="majorBidi" w:cstheme="majorBidi"/>
          <w:bCs/>
          <w:sz w:val="24"/>
          <w:szCs w:val="24"/>
          <w:lang w:eastAsia="hr-HR"/>
        </w:rPr>
        <w:t>-obveze prema dobavljačima……</w:t>
      </w:r>
      <w:r w:rsidR="00980A84">
        <w:rPr>
          <w:rFonts w:asciiTheme="majorBidi" w:eastAsia="Times New Roman" w:hAnsiTheme="majorBidi" w:cstheme="majorBidi"/>
          <w:bCs/>
          <w:sz w:val="24"/>
          <w:szCs w:val="24"/>
          <w:lang w:eastAsia="hr-HR"/>
        </w:rPr>
        <w:t>.....</w:t>
      </w:r>
      <w:r w:rsidRPr="00A960E2">
        <w:rPr>
          <w:rFonts w:asciiTheme="majorBidi" w:eastAsia="Times New Roman" w:hAnsiTheme="majorBidi" w:cstheme="majorBidi"/>
          <w:bCs/>
          <w:sz w:val="24"/>
          <w:szCs w:val="24"/>
          <w:lang w:eastAsia="hr-HR"/>
        </w:rPr>
        <w:t>………</w:t>
      </w:r>
      <w:r w:rsidR="00980A84">
        <w:rPr>
          <w:rFonts w:asciiTheme="majorBidi" w:eastAsia="Times New Roman" w:hAnsiTheme="majorBidi" w:cstheme="majorBidi"/>
          <w:bCs/>
          <w:sz w:val="24"/>
          <w:szCs w:val="24"/>
          <w:lang w:eastAsia="hr-HR"/>
        </w:rPr>
        <w:t>..</w:t>
      </w:r>
      <w:r w:rsidRPr="00A960E2">
        <w:rPr>
          <w:rFonts w:asciiTheme="majorBidi" w:eastAsia="Times New Roman" w:hAnsiTheme="majorBidi" w:cstheme="majorBidi"/>
          <w:bCs/>
          <w:sz w:val="24"/>
          <w:szCs w:val="24"/>
          <w:lang w:eastAsia="hr-HR"/>
        </w:rPr>
        <w:t>……………................…68.699,33 EUR</w:t>
      </w:r>
    </w:p>
    <w:p w:rsidR="006E40E5" w:rsidRPr="00A960E2" w:rsidRDefault="006E40E5" w:rsidP="00A960E2">
      <w:pPr>
        <w:spacing w:after="0" w:line="276" w:lineRule="auto"/>
        <w:ind w:left="340" w:right="340"/>
        <w:rPr>
          <w:rFonts w:asciiTheme="majorBidi" w:eastAsia="Times New Roman" w:hAnsiTheme="majorBidi" w:cstheme="majorBidi"/>
          <w:bCs/>
          <w:sz w:val="24"/>
          <w:szCs w:val="24"/>
          <w:lang w:eastAsia="hr-HR"/>
        </w:rPr>
      </w:pPr>
      <w:r w:rsidRPr="00A960E2">
        <w:rPr>
          <w:rFonts w:asciiTheme="majorBidi" w:eastAsia="Times New Roman" w:hAnsiTheme="majorBidi" w:cstheme="majorBidi"/>
          <w:bCs/>
          <w:sz w:val="24"/>
          <w:szCs w:val="24"/>
          <w:lang w:eastAsia="hr-HR"/>
        </w:rPr>
        <w:t>-obveze za zaposlene …………………….………..….…………….…..36.781,72 EUR</w:t>
      </w:r>
    </w:p>
    <w:p w:rsidR="006E40E5" w:rsidRPr="00A960E2" w:rsidRDefault="006E40E5" w:rsidP="00A960E2">
      <w:pPr>
        <w:spacing w:after="0" w:line="276" w:lineRule="auto"/>
        <w:ind w:left="340" w:right="340"/>
        <w:rPr>
          <w:rFonts w:asciiTheme="majorBidi" w:eastAsia="Times New Roman" w:hAnsiTheme="majorBidi" w:cstheme="majorBidi"/>
          <w:bCs/>
          <w:sz w:val="24"/>
          <w:szCs w:val="24"/>
          <w:lang w:eastAsia="hr-HR"/>
        </w:rPr>
      </w:pPr>
      <w:r w:rsidRPr="00A960E2">
        <w:rPr>
          <w:rFonts w:asciiTheme="majorBidi" w:eastAsia="Times New Roman" w:hAnsiTheme="majorBidi" w:cstheme="majorBidi"/>
          <w:bCs/>
          <w:sz w:val="24"/>
          <w:szCs w:val="24"/>
          <w:lang w:eastAsia="hr-HR"/>
        </w:rPr>
        <w:t>-obveze za jamčevine…………………………………..…………………8.281,72 EUR</w:t>
      </w:r>
    </w:p>
    <w:p w:rsidR="006E40E5" w:rsidRPr="00A960E2" w:rsidRDefault="006E40E5" w:rsidP="00A960E2">
      <w:pPr>
        <w:spacing w:after="0" w:line="276" w:lineRule="auto"/>
        <w:ind w:left="340" w:right="340"/>
        <w:rPr>
          <w:rFonts w:asciiTheme="majorBidi" w:eastAsia="Times New Roman" w:hAnsiTheme="majorBidi" w:cstheme="majorBidi"/>
          <w:bCs/>
          <w:sz w:val="24"/>
          <w:szCs w:val="24"/>
          <w:lang w:eastAsia="hr-HR"/>
        </w:rPr>
      </w:pPr>
      <w:r w:rsidRPr="00A960E2">
        <w:rPr>
          <w:rFonts w:asciiTheme="majorBidi" w:eastAsia="Times New Roman" w:hAnsiTheme="majorBidi" w:cstheme="majorBidi"/>
          <w:bCs/>
          <w:sz w:val="24"/>
          <w:szCs w:val="24"/>
          <w:lang w:eastAsia="hr-HR"/>
        </w:rPr>
        <w:t>-obveze povrata u Državni proračun(tr. stanovanja)………………………27,56 EUR</w:t>
      </w:r>
    </w:p>
    <w:p w:rsidR="006E40E5" w:rsidRDefault="006E40E5" w:rsidP="00A960E2">
      <w:pPr>
        <w:spacing w:after="0" w:line="276" w:lineRule="auto"/>
        <w:ind w:left="340" w:right="340"/>
        <w:rPr>
          <w:rFonts w:asciiTheme="majorBidi" w:eastAsia="Times New Roman" w:hAnsiTheme="majorBidi" w:cstheme="majorBidi"/>
          <w:bCs/>
          <w:sz w:val="24"/>
          <w:szCs w:val="24"/>
          <w:lang w:eastAsia="hr-HR"/>
        </w:rPr>
      </w:pPr>
    </w:p>
    <w:p w:rsidR="00936DBA" w:rsidRPr="00936DBA" w:rsidRDefault="00936DBA" w:rsidP="00936DBA">
      <w:pPr>
        <w:spacing w:after="0" w:line="240" w:lineRule="auto"/>
        <w:rPr>
          <w:rFonts w:ascii="Arial Narrow" w:eastAsia="Times New Roman" w:hAnsi="Arial Narrow" w:cs="Times New Roman"/>
          <w:bCs/>
          <w:i/>
          <w:lang w:eastAsia="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01"/>
        <w:gridCol w:w="366"/>
        <w:gridCol w:w="647"/>
        <w:gridCol w:w="1984"/>
        <w:gridCol w:w="2196"/>
        <w:gridCol w:w="1000"/>
        <w:gridCol w:w="1066"/>
        <w:gridCol w:w="900"/>
      </w:tblGrid>
      <w:tr w:rsidR="00936DBA" w:rsidRPr="00936DBA" w:rsidTr="00936DBA">
        <w:trPr>
          <w:trHeight w:val="414"/>
        </w:trPr>
        <w:tc>
          <w:tcPr>
            <w:tcW w:w="0" w:type="auto"/>
            <w:shd w:val="clear" w:color="auto" w:fill="auto"/>
            <w:vAlign w:val="bottom"/>
          </w:tcPr>
          <w:p w:rsidR="00936DBA" w:rsidRPr="00936DBA" w:rsidRDefault="00936DBA" w:rsidP="00936DBA">
            <w:pPr>
              <w:spacing w:after="0" w:line="0" w:lineRule="atLeast"/>
              <w:ind w:left="200"/>
              <w:rPr>
                <w:rFonts w:ascii="Arial" w:eastAsia="Arial" w:hAnsi="Arial" w:cs="Arial"/>
                <w:b/>
                <w:sz w:val="20"/>
                <w:szCs w:val="20"/>
                <w:lang w:eastAsia="hr-HR"/>
              </w:rPr>
            </w:pPr>
            <w:r w:rsidRPr="00936DBA">
              <w:rPr>
                <w:rFonts w:ascii="Arial" w:eastAsia="Arial" w:hAnsi="Arial" w:cs="Arial"/>
                <w:b/>
                <w:sz w:val="20"/>
                <w:szCs w:val="20"/>
                <w:lang w:eastAsia="hr-HR"/>
              </w:rPr>
              <w:t>datum</w:t>
            </w:r>
          </w:p>
        </w:tc>
        <w:tc>
          <w:tcPr>
            <w:tcW w:w="0" w:type="auto"/>
            <w:shd w:val="clear" w:color="auto" w:fill="auto"/>
            <w:vAlign w:val="bottom"/>
          </w:tcPr>
          <w:p w:rsidR="00936DBA" w:rsidRPr="00936DBA" w:rsidRDefault="00936DBA" w:rsidP="00936DBA">
            <w:pPr>
              <w:spacing w:after="0" w:line="0" w:lineRule="atLeast"/>
              <w:rPr>
                <w:rFonts w:ascii="Times New Roman" w:eastAsia="Times New Roman" w:hAnsi="Times New Roman" w:cs="Arial"/>
                <w:sz w:val="24"/>
                <w:szCs w:val="20"/>
                <w:lang w:eastAsia="hr-HR"/>
              </w:rPr>
            </w:pPr>
          </w:p>
        </w:tc>
        <w:tc>
          <w:tcPr>
            <w:tcW w:w="0" w:type="auto"/>
            <w:shd w:val="clear" w:color="auto" w:fill="auto"/>
            <w:vAlign w:val="bottom"/>
          </w:tcPr>
          <w:p w:rsidR="00936DBA" w:rsidRPr="00936DBA" w:rsidRDefault="00936DBA" w:rsidP="00936DBA">
            <w:pPr>
              <w:spacing w:after="0" w:line="0" w:lineRule="atLeast"/>
              <w:rPr>
                <w:rFonts w:ascii="Times New Roman" w:eastAsia="Times New Roman" w:hAnsi="Times New Roman" w:cs="Arial"/>
                <w:sz w:val="24"/>
                <w:szCs w:val="20"/>
                <w:lang w:eastAsia="hr-HR"/>
              </w:rPr>
            </w:pPr>
          </w:p>
        </w:tc>
        <w:tc>
          <w:tcPr>
            <w:tcW w:w="0" w:type="auto"/>
            <w:shd w:val="clear" w:color="auto" w:fill="auto"/>
            <w:vAlign w:val="bottom"/>
          </w:tcPr>
          <w:p w:rsidR="00936DBA" w:rsidRPr="00936DBA" w:rsidRDefault="00936DBA" w:rsidP="00936DBA">
            <w:pPr>
              <w:spacing w:after="0" w:line="0" w:lineRule="atLeast"/>
              <w:rPr>
                <w:rFonts w:ascii="Times New Roman" w:eastAsia="Times New Roman" w:hAnsi="Times New Roman" w:cs="Arial"/>
                <w:sz w:val="24"/>
                <w:szCs w:val="20"/>
                <w:lang w:eastAsia="hr-HR"/>
              </w:rPr>
            </w:pPr>
          </w:p>
        </w:tc>
        <w:tc>
          <w:tcPr>
            <w:tcW w:w="0" w:type="auto"/>
            <w:shd w:val="clear" w:color="auto" w:fill="auto"/>
            <w:vAlign w:val="bottom"/>
          </w:tcPr>
          <w:p w:rsidR="00936DBA" w:rsidRPr="00936DBA" w:rsidRDefault="00936DBA" w:rsidP="00936DBA">
            <w:pPr>
              <w:spacing w:after="0" w:line="0" w:lineRule="atLeast"/>
              <w:rPr>
                <w:rFonts w:ascii="Times New Roman" w:eastAsia="Times New Roman" w:hAnsi="Times New Roman" w:cs="Arial"/>
                <w:sz w:val="24"/>
                <w:szCs w:val="20"/>
                <w:lang w:eastAsia="hr-HR"/>
              </w:rPr>
            </w:pPr>
          </w:p>
        </w:tc>
        <w:tc>
          <w:tcPr>
            <w:tcW w:w="0" w:type="auto"/>
            <w:shd w:val="clear" w:color="auto" w:fill="auto"/>
            <w:vAlign w:val="bottom"/>
          </w:tcPr>
          <w:p w:rsidR="00936DBA" w:rsidRPr="00936DBA" w:rsidRDefault="00936DBA" w:rsidP="00936DBA">
            <w:pPr>
              <w:spacing w:after="0" w:line="0" w:lineRule="atLeast"/>
              <w:ind w:right="320"/>
              <w:jc w:val="right"/>
              <w:rPr>
                <w:rFonts w:ascii="Arial" w:eastAsia="Arial" w:hAnsi="Arial" w:cs="Arial"/>
                <w:b/>
                <w:sz w:val="20"/>
                <w:szCs w:val="20"/>
                <w:lang w:eastAsia="hr-HR"/>
              </w:rPr>
            </w:pPr>
            <w:r w:rsidRPr="00936DBA">
              <w:rPr>
                <w:rFonts w:ascii="Arial" w:eastAsia="Arial" w:hAnsi="Arial" w:cs="Arial"/>
                <w:b/>
                <w:sz w:val="20"/>
                <w:szCs w:val="20"/>
                <w:lang w:eastAsia="hr-HR"/>
              </w:rPr>
              <w:t>Iznos</w:t>
            </w:r>
          </w:p>
        </w:tc>
        <w:tc>
          <w:tcPr>
            <w:tcW w:w="0" w:type="auto"/>
            <w:shd w:val="clear" w:color="auto" w:fill="auto"/>
            <w:vAlign w:val="bottom"/>
          </w:tcPr>
          <w:p w:rsidR="00936DBA" w:rsidRPr="00936DBA" w:rsidRDefault="00936DBA" w:rsidP="00936DBA">
            <w:pPr>
              <w:spacing w:after="0" w:line="0" w:lineRule="atLeast"/>
              <w:ind w:right="460"/>
              <w:jc w:val="right"/>
              <w:rPr>
                <w:rFonts w:ascii="Arial" w:eastAsia="Arial" w:hAnsi="Arial" w:cs="Arial"/>
                <w:b/>
                <w:sz w:val="20"/>
                <w:szCs w:val="20"/>
                <w:lang w:eastAsia="hr-HR"/>
              </w:rPr>
            </w:pPr>
            <w:r w:rsidRPr="00936DBA">
              <w:rPr>
                <w:rFonts w:ascii="Arial" w:eastAsia="Arial" w:hAnsi="Arial" w:cs="Arial"/>
                <w:b/>
                <w:sz w:val="20"/>
                <w:szCs w:val="20"/>
                <w:lang w:eastAsia="hr-HR"/>
              </w:rPr>
              <w:t>Iznos</w:t>
            </w:r>
          </w:p>
        </w:tc>
        <w:tc>
          <w:tcPr>
            <w:tcW w:w="0" w:type="auto"/>
            <w:shd w:val="clear" w:color="auto" w:fill="auto"/>
            <w:vAlign w:val="bottom"/>
          </w:tcPr>
          <w:p w:rsidR="00936DBA" w:rsidRPr="00936DBA" w:rsidRDefault="00936DBA" w:rsidP="00936DBA">
            <w:pPr>
              <w:spacing w:after="0" w:line="0" w:lineRule="atLeast"/>
              <w:rPr>
                <w:rFonts w:ascii="Times New Roman" w:eastAsia="Times New Roman" w:hAnsi="Times New Roman" w:cs="Arial"/>
                <w:sz w:val="24"/>
                <w:szCs w:val="20"/>
                <w:lang w:eastAsia="hr-HR"/>
              </w:rPr>
            </w:pPr>
          </w:p>
        </w:tc>
      </w:tr>
      <w:tr w:rsidR="00936DBA" w:rsidRPr="00936DBA" w:rsidTr="00936DBA">
        <w:trPr>
          <w:trHeight w:val="258"/>
        </w:trPr>
        <w:tc>
          <w:tcPr>
            <w:tcW w:w="0" w:type="auto"/>
            <w:shd w:val="clear" w:color="auto" w:fill="auto"/>
            <w:vAlign w:val="bottom"/>
          </w:tcPr>
          <w:p w:rsidR="00936DBA" w:rsidRPr="00936DBA" w:rsidRDefault="00936DBA" w:rsidP="00936DBA">
            <w:pPr>
              <w:spacing w:after="0" w:line="220" w:lineRule="exact"/>
              <w:ind w:left="40"/>
              <w:rPr>
                <w:rFonts w:ascii="Arial" w:eastAsia="Arial" w:hAnsi="Arial" w:cs="Arial"/>
                <w:b/>
                <w:w w:val="86"/>
                <w:sz w:val="20"/>
                <w:szCs w:val="20"/>
                <w:lang w:eastAsia="hr-HR"/>
              </w:rPr>
            </w:pPr>
            <w:r w:rsidRPr="00936DBA">
              <w:rPr>
                <w:rFonts w:ascii="Arial" w:eastAsia="Arial" w:hAnsi="Arial" w:cs="Arial"/>
                <w:b/>
                <w:w w:val="86"/>
                <w:sz w:val="20"/>
                <w:szCs w:val="20"/>
                <w:lang w:eastAsia="hr-HR"/>
              </w:rPr>
              <w:t>dospijeća:</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god:</w:t>
            </w:r>
          </w:p>
        </w:tc>
        <w:tc>
          <w:tcPr>
            <w:tcW w:w="0" w:type="auto"/>
            <w:shd w:val="clear" w:color="auto" w:fill="auto"/>
            <w:vAlign w:val="bottom"/>
          </w:tcPr>
          <w:p w:rsidR="00936DBA" w:rsidRPr="00936DBA" w:rsidRDefault="00936DBA" w:rsidP="00936DBA">
            <w:pPr>
              <w:spacing w:after="0" w:line="0" w:lineRule="atLeast"/>
              <w:ind w:left="160"/>
              <w:rPr>
                <w:rFonts w:ascii="Arial" w:eastAsia="Arial" w:hAnsi="Arial" w:cs="Arial"/>
                <w:b/>
                <w:sz w:val="20"/>
                <w:szCs w:val="20"/>
                <w:lang w:eastAsia="hr-HR"/>
              </w:rPr>
            </w:pPr>
            <w:r w:rsidRPr="00936DBA">
              <w:rPr>
                <w:rFonts w:ascii="Arial" w:eastAsia="Arial" w:hAnsi="Arial" w:cs="Arial"/>
                <w:b/>
                <w:sz w:val="20"/>
                <w:szCs w:val="20"/>
                <w:lang w:eastAsia="hr-HR"/>
              </w:rPr>
              <w:t>r.b.:</w:t>
            </w:r>
          </w:p>
        </w:tc>
        <w:tc>
          <w:tcPr>
            <w:tcW w:w="0" w:type="auto"/>
            <w:shd w:val="clear" w:color="auto" w:fill="auto"/>
            <w:vAlign w:val="bottom"/>
          </w:tcPr>
          <w:p w:rsidR="00936DBA" w:rsidRPr="00936DBA" w:rsidRDefault="00936DBA" w:rsidP="00936DBA">
            <w:pPr>
              <w:spacing w:after="0" w:line="0" w:lineRule="atLeast"/>
              <w:rPr>
                <w:rFonts w:ascii="Times New Roman" w:eastAsia="Times New Roman" w:hAnsi="Times New Roman" w:cs="Arial"/>
                <w:szCs w:val="20"/>
                <w:lang w:eastAsia="hr-HR"/>
              </w:rPr>
            </w:pPr>
          </w:p>
        </w:tc>
        <w:tc>
          <w:tcPr>
            <w:tcW w:w="0" w:type="auto"/>
            <w:shd w:val="clear" w:color="auto" w:fill="auto"/>
            <w:vAlign w:val="bottom"/>
          </w:tcPr>
          <w:p w:rsidR="00936DBA" w:rsidRPr="00936DBA" w:rsidRDefault="00936DBA" w:rsidP="00936DBA">
            <w:pPr>
              <w:spacing w:after="0" w:line="0" w:lineRule="atLeast"/>
              <w:ind w:left="680"/>
              <w:rPr>
                <w:rFonts w:ascii="Arial" w:eastAsia="Arial" w:hAnsi="Arial" w:cs="Arial"/>
                <w:b/>
                <w:sz w:val="20"/>
                <w:szCs w:val="20"/>
                <w:lang w:eastAsia="hr-HR"/>
              </w:rPr>
            </w:pPr>
            <w:r w:rsidRPr="00936DBA">
              <w:rPr>
                <w:rFonts w:ascii="Arial" w:eastAsia="Arial" w:hAnsi="Arial" w:cs="Arial"/>
                <w:b/>
                <w:sz w:val="20"/>
                <w:szCs w:val="20"/>
                <w:lang w:eastAsia="hr-HR"/>
              </w:rPr>
              <w:t>račun broj:</w:t>
            </w:r>
          </w:p>
        </w:tc>
        <w:tc>
          <w:tcPr>
            <w:tcW w:w="0" w:type="auto"/>
            <w:shd w:val="clear" w:color="auto" w:fill="auto"/>
            <w:vAlign w:val="bottom"/>
          </w:tcPr>
          <w:p w:rsidR="00936DBA" w:rsidRPr="00936DBA" w:rsidRDefault="00936DBA" w:rsidP="00936DBA">
            <w:pPr>
              <w:spacing w:after="0" w:line="0" w:lineRule="atLeast"/>
              <w:ind w:right="240"/>
              <w:jc w:val="right"/>
              <w:rPr>
                <w:rFonts w:ascii="Arial" w:eastAsia="Arial" w:hAnsi="Arial" w:cs="Arial"/>
                <w:b/>
                <w:sz w:val="20"/>
                <w:szCs w:val="20"/>
                <w:lang w:eastAsia="hr-HR"/>
              </w:rPr>
            </w:pPr>
            <w:r w:rsidRPr="00936DBA">
              <w:rPr>
                <w:rFonts w:ascii="Arial" w:eastAsia="Arial" w:hAnsi="Arial" w:cs="Arial"/>
                <w:b/>
                <w:sz w:val="20"/>
                <w:szCs w:val="20"/>
                <w:lang w:eastAsia="hr-HR"/>
              </w:rPr>
              <w:t>računa:</w:t>
            </w:r>
          </w:p>
        </w:tc>
        <w:tc>
          <w:tcPr>
            <w:tcW w:w="0" w:type="auto"/>
            <w:shd w:val="clear" w:color="auto" w:fill="auto"/>
            <w:vAlign w:val="bottom"/>
          </w:tcPr>
          <w:p w:rsidR="00936DBA" w:rsidRPr="00936DBA" w:rsidRDefault="00936DBA" w:rsidP="00936DBA">
            <w:pPr>
              <w:spacing w:after="0" w:line="0" w:lineRule="atLeast"/>
              <w:ind w:right="400"/>
              <w:jc w:val="right"/>
              <w:rPr>
                <w:rFonts w:ascii="Arial" w:eastAsia="Arial" w:hAnsi="Arial" w:cs="Arial"/>
                <w:b/>
                <w:sz w:val="20"/>
                <w:szCs w:val="20"/>
                <w:lang w:eastAsia="hr-HR"/>
              </w:rPr>
            </w:pPr>
            <w:r w:rsidRPr="00936DBA">
              <w:rPr>
                <w:rFonts w:ascii="Arial" w:eastAsia="Arial" w:hAnsi="Arial" w:cs="Arial"/>
                <w:b/>
                <w:sz w:val="20"/>
                <w:szCs w:val="20"/>
                <w:lang w:eastAsia="hr-HR"/>
              </w:rPr>
              <w:t>uplate:</w:t>
            </w:r>
          </w:p>
        </w:tc>
        <w:tc>
          <w:tcPr>
            <w:tcW w:w="0" w:type="auto"/>
            <w:shd w:val="clear" w:color="auto" w:fill="auto"/>
            <w:vAlign w:val="bottom"/>
          </w:tcPr>
          <w:p w:rsidR="00936DBA" w:rsidRPr="00936DBA" w:rsidRDefault="00936DBA" w:rsidP="00936DBA">
            <w:pPr>
              <w:spacing w:after="0" w:line="0" w:lineRule="atLeast"/>
              <w:ind w:right="60"/>
              <w:jc w:val="right"/>
              <w:rPr>
                <w:rFonts w:ascii="Arial" w:eastAsia="Arial" w:hAnsi="Arial" w:cs="Arial"/>
                <w:b/>
                <w:sz w:val="20"/>
                <w:szCs w:val="20"/>
                <w:lang w:eastAsia="hr-HR"/>
              </w:rPr>
            </w:pPr>
            <w:r w:rsidRPr="00936DBA">
              <w:rPr>
                <w:rFonts w:ascii="Arial" w:eastAsia="Arial" w:hAnsi="Arial" w:cs="Arial"/>
                <w:b/>
                <w:sz w:val="20"/>
                <w:szCs w:val="20"/>
                <w:lang w:eastAsia="hr-HR"/>
              </w:rPr>
              <w:t>Saldo:</w:t>
            </w:r>
          </w:p>
        </w:tc>
      </w:tr>
      <w:tr w:rsidR="00936DBA" w:rsidRPr="00936DBA" w:rsidTr="00936DBA">
        <w:trPr>
          <w:trHeight w:val="35"/>
        </w:trPr>
        <w:tc>
          <w:tcPr>
            <w:tcW w:w="0" w:type="auto"/>
            <w:shd w:val="clear" w:color="auto" w:fill="auto"/>
            <w:vAlign w:val="bottom"/>
          </w:tcPr>
          <w:p w:rsidR="00936DBA" w:rsidRPr="00936DBA" w:rsidRDefault="00936DBA" w:rsidP="00936DBA">
            <w:pPr>
              <w:spacing w:after="0" w:line="0" w:lineRule="atLeast"/>
              <w:rPr>
                <w:rFonts w:ascii="Times New Roman" w:eastAsia="Times New Roman" w:hAnsi="Times New Roman" w:cs="Arial"/>
                <w:sz w:val="3"/>
                <w:szCs w:val="20"/>
                <w:lang w:eastAsia="hr-HR"/>
              </w:rPr>
            </w:pPr>
          </w:p>
        </w:tc>
        <w:tc>
          <w:tcPr>
            <w:tcW w:w="0" w:type="auto"/>
            <w:shd w:val="clear" w:color="auto" w:fill="auto"/>
            <w:vAlign w:val="bottom"/>
          </w:tcPr>
          <w:p w:rsidR="00936DBA" w:rsidRPr="00936DBA" w:rsidRDefault="00936DBA" w:rsidP="00936DBA">
            <w:pPr>
              <w:spacing w:after="0" w:line="0" w:lineRule="atLeast"/>
              <w:rPr>
                <w:rFonts w:ascii="Times New Roman" w:eastAsia="Times New Roman" w:hAnsi="Times New Roman" w:cs="Arial"/>
                <w:sz w:val="3"/>
                <w:szCs w:val="20"/>
                <w:lang w:eastAsia="hr-HR"/>
              </w:rPr>
            </w:pPr>
          </w:p>
        </w:tc>
        <w:tc>
          <w:tcPr>
            <w:tcW w:w="0" w:type="auto"/>
            <w:shd w:val="clear" w:color="auto" w:fill="auto"/>
            <w:vAlign w:val="bottom"/>
          </w:tcPr>
          <w:p w:rsidR="00936DBA" w:rsidRPr="00936DBA" w:rsidRDefault="00936DBA" w:rsidP="00936DBA">
            <w:pPr>
              <w:spacing w:after="0" w:line="0" w:lineRule="atLeast"/>
              <w:rPr>
                <w:rFonts w:ascii="Times New Roman" w:eastAsia="Times New Roman" w:hAnsi="Times New Roman" w:cs="Arial"/>
                <w:sz w:val="3"/>
                <w:szCs w:val="20"/>
                <w:lang w:eastAsia="hr-HR"/>
              </w:rPr>
            </w:pPr>
          </w:p>
        </w:tc>
        <w:tc>
          <w:tcPr>
            <w:tcW w:w="0" w:type="auto"/>
            <w:shd w:val="clear" w:color="auto" w:fill="auto"/>
            <w:vAlign w:val="bottom"/>
          </w:tcPr>
          <w:p w:rsidR="00936DBA" w:rsidRPr="00936DBA" w:rsidRDefault="00936DBA" w:rsidP="00936DBA">
            <w:pPr>
              <w:spacing w:after="0" w:line="0" w:lineRule="atLeast"/>
              <w:rPr>
                <w:rFonts w:ascii="Times New Roman" w:eastAsia="Times New Roman" w:hAnsi="Times New Roman" w:cs="Arial"/>
                <w:sz w:val="3"/>
                <w:szCs w:val="20"/>
                <w:lang w:eastAsia="hr-HR"/>
              </w:rPr>
            </w:pPr>
          </w:p>
        </w:tc>
        <w:tc>
          <w:tcPr>
            <w:tcW w:w="0" w:type="auto"/>
            <w:shd w:val="clear" w:color="auto" w:fill="auto"/>
            <w:vAlign w:val="bottom"/>
          </w:tcPr>
          <w:p w:rsidR="00936DBA" w:rsidRPr="00936DBA" w:rsidRDefault="00936DBA" w:rsidP="00936DBA">
            <w:pPr>
              <w:spacing w:after="0" w:line="0" w:lineRule="atLeast"/>
              <w:rPr>
                <w:rFonts w:ascii="Times New Roman" w:eastAsia="Times New Roman" w:hAnsi="Times New Roman" w:cs="Arial"/>
                <w:sz w:val="3"/>
                <w:szCs w:val="20"/>
                <w:lang w:eastAsia="hr-HR"/>
              </w:rPr>
            </w:pPr>
          </w:p>
        </w:tc>
        <w:tc>
          <w:tcPr>
            <w:tcW w:w="0" w:type="auto"/>
            <w:shd w:val="clear" w:color="auto" w:fill="auto"/>
            <w:vAlign w:val="bottom"/>
          </w:tcPr>
          <w:p w:rsidR="00936DBA" w:rsidRPr="00936DBA" w:rsidRDefault="00936DBA" w:rsidP="00936DBA">
            <w:pPr>
              <w:spacing w:after="0" w:line="0" w:lineRule="atLeast"/>
              <w:rPr>
                <w:rFonts w:ascii="Times New Roman" w:eastAsia="Times New Roman" w:hAnsi="Times New Roman" w:cs="Arial"/>
                <w:sz w:val="3"/>
                <w:szCs w:val="20"/>
                <w:lang w:eastAsia="hr-HR"/>
              </w:rPr>
            </w:pPr>
          </w:p>
        </w:tc>
        <w:tc>
          <w:tcPr>
            <w:tcW w:w="0" w:type="auto"/>
            <w:shd w:val="clear" w:color="auto" w:fill="auto"/>
            <w:vAlign w:val="bottom"/>
          </w:tcPr>
          <w:p w:rsidR="00936DBA" w:rsidRPr="00936DBA" w:rsidRDefault="00936DBA" w:rsidP="00936DBA">
            <w:pPr>
              <w:spacing w:after="0" w:line="0" w:lineRule="atLeast"/>
              <w:rPr>
                <w:rFonts w:ascii="Times New Roman" w:eastAsia="Times New Roman" w:hAnsi="Times New Roman" w:cs="Arial"/>
                <w:sz w:val="3"/>
                <w:szCs w:val="20"/>
                <w:lang w:eastAsia="hr-HR"/>
              </w:rPr>
            </w:pPr>
          </w:p>
        </w:tc>
        <w:tc>
          <w:tcPr>
            <w:tcW w:w="0" w:type="auto"/>
            <w:shd w:val="clear" w:color="auto" w:fill="auto"/>
            <w:vAlign w:val="bottom"/>
          </w:tcPr>
          <w:p w:rsidR="00936DBA" w:rsidRPr="00936DBA" w:rsidRDefault="00936DBA" w:rsidP="00936DBA">
            <w:pPr>
              <w:spacing w:after="0" w:line="0" w:lineRule="atLeast"/>
              <w:rPr>
                <w:rFonts w:ascii="Times New Roman" w:eastAsia="Times New Roman" w:hAnsi="Times New Roman" w:cs="Arial"/>
                <w:sz w:val="3"/>
                <w:szCs w:val="20"/>
                <w:lang w:eastAsia="hr-HR"/>
              </w:rPr>
            </w:pPr>
          </w:p>
        </w:tc>
      </w:tr>
      <w:tr w:rsidR="00936DBA" w:rsidRPr="00936DBA" w:rsidTr="00936DBA">
        <w:trPr>
          <w:trHeight w:val="305"/>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02.03.14</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501</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ARGUS</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1</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2.321,40</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2.321,40</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02.03.14</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502</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ARGUS</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1</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6.667,91</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6.667,91</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lastRenderedPageBreak/>
              <w:t>22.06.14</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548</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OPĆINSKI SUD</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2014.G.</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2.918,44</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2.918,44</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21.09.19</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541</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LIBERUM MZ JDOO</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RN</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1.522,72</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1.522,72</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07.07.20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508</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CONCEPT DOO</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32/2020</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7.200,21</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7.200,21</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30.07.22</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554</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RUNOLIST DOO</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480</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67,03</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67,03</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30.08.22</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555</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RUNOLIST DOO</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650</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134,98</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134,98</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30.11.22</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556</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RUNOLIST DOO</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942</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236,23</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236,23</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02.10.24</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11043</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BOSO</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2432/400/1</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649,10</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440,29</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208,81</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28.10.24</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11181</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BOSO</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2723/400/1</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834,68</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834,68</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30.11.24</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11315</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BOSO</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3116/400/1</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407,60</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407,60</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30.11.24</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11580</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HEP ELEKTRA DOO</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23000035278</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7,21</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7,21</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30.11.24</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11581</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HEP OPSKRBA</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0010059526</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3.233,40</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3.233,40</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04.12.24</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11584</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OPĆINA VRPOLJE</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24/0206</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1.575,00</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1.575,00</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31.12.24</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11601</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BRODSKO POSAVSKA ŽUPANIJA</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UGOVOR</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25.000,00</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25.000,00</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31.12.24</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11613</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HEP ELEKTRA DOO</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2500000179</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417,27</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417,27</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31.12.24</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11582</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HRVATSKE VODE</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NUV STAMBEN</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483,64</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483,64</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31.12.24</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11583</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HRVATSKE VODE</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NUV PSOLOVNI</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994,13</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994,13</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02.01.25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11486</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BOSO</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3556/400/1</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263,75</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263,75</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03.01.25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11597</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ODVJETNIK RUŽICA DOMAZET</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2/1/2</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265,44</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265,44</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07.01.25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11579</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PIRAMIDA</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36/4P/5</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20,00</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20,00</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07.01.25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11586</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T-COM MOBILNA</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01829194697001</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9,90</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9,90</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08.01.25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11563</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JAVNOST INFO</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247</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187,50</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187,50</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08.01.25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11576</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TECHNOMODUL d..o.o.</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86-TM24-360</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21,25</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21,25</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15.01.25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11612</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AGROPROTEINKA</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2438-001-3992</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3.529,58</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3.529,58</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15.01.25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11591</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EKO-FLOR PLUS DOO</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32396-1-3605</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5,25</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5,25</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15.01.25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11592</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EKO-FLOR PLUS DOO</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32393-1-3605</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5,25</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5,25</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15.01.25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11593</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EKO-FLOR PLUS DOO</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32367-1-3605</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5,25</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5,25</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15.01.25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11594</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EKO-FLOR PLUS DOO</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32362-1-3605</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5,25</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5,25</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15.01.25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11596</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EKO-FLOR PLUS DOO</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32392-1-3605</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58,20</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58,20</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15.01.25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11557</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IMPERATRIX, OBRT</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129/1/1</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584,00</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584,00</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15.01.25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11600</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PETROL</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65864809</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212,03</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212,03</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15.01.25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11564</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PLUS</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284-2024</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250,00</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250,00</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15.01.25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11590</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Telemach Hrvatska d.o.o.</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1007308524/R900</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331,56</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331,56</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17.01.25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11587</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T-COM MOBILNA</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01829194708001</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9,90</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9,90</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17.01.25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11588</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T-COM MOBILNA</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01829918824000</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29,31</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29,31</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18.01.25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11578</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RETRO-SOUND&amp;CINEMA</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1/2/251</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2.000,00</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2.000,00</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20.01.25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11598</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FINA</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25-1224-0773391</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2,16</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2,16</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20.01.25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11608</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HP D.D</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319-92009-2-</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97,68</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97,68</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20.01.25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11609</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HRVATSKA POŠTA DD</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366-92006-2-</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34,92</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34,92</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20.01.25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11577</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OAZA</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174/1/1</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275,00</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275,00</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20.01.25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11589</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T-COM</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5007718271-304-</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364,36</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364,36</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23.01.25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11585</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HEP ELEKTRA DOO</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2300035278-2412</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325,89</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325,89</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24.01.25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11610</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FINA</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08-1224-0801718</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8,30</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8,30</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25.01.25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11599</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DJ.VRTIĆ BAJKA</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70-1-1</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500,00</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500,00</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25.01.25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11595</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EKO-FLOR PLUS DOO</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32610-1-3605</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16,47</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16,47</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25.01.25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11566</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VODOVOD-VODA</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47280/00/2</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4,32</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4,32</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25.01.25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11567</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VODOVOD-VODA</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47252/00/2</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4,32</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4,32</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lastRenderedPageBreak/>
              <w:t>25.01.25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11568</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VODOVOD-VODA</w:t>
            </w:r>
          </w:p>
        </w:tc>
        <w:tc>
          <w:tcPr>
            <w:tcW w:w="0" w:type="auto"/>
            <w:shd w:val="clear" w:color="auto" w:fill="auto"/>
            <w:vAlign w:val="bottom"/>
          </w:tcPr>
          <w:p w:rsidR="00936DBA" w:rsidRPr="00936DBA" w:rsidRDefault="00936DBA" w:rsidP="00936DBA">
            <w:pPr>
              <w:spacing w:after="0" w:line="0" w:lineRule="atLeast"/>
              <w:ind w:left="540"/>
              <w:rPr>
                <w:rFonts w:ascii="Arial" w:eastAsia="Arial" w:hAnsi="Arial" w:cs="Arial"/>
                <w:b/>
                <w:sz w:val="20"/>
                <w:szCs w:val="20"/>
                <w:lang w:eastAsia="hr-HR"/>
              </w:rPr>
            </w:pPr>
            <w:r w:rsidRPr="00936DBA">
              <w:rPr>
                <w:rFonts w:ascii="Arial" w:eastAsia="Arial" w:hAnsi="Arial" w:cs="Arial"/>
                <w:b/>
                <w:sz w:val="20"/>
                <w:szCs w:val="20"/>
                <w:lang w:eastAsia="hr-HR"/>
              </w:rPr>
              <w:t>47251/00/2</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4,32</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4,32</w:t>
            </w:r>
          </w:p>
        </w:tc>
      </w:tr>
    </w:tbl>
    <w:p w:rsidR="00936DBA" w:rsidRPr="00936DBA" w:rsidRDefault="00936DBA" w:rsidP="00936DBA">
      <w:pPr>
        <w:spacing w:after="0" w:line="20" w:lineRule="exact"/>
        <w:rPr>
          <w:rFonts w:ascii="Times New Roman" w:eastAsia="Times New Roman" w:hAnsi="Times New Roman" w:cs="Arial"/>
          <w:sz w:val="24"/>
          <w:szCs w:val="20"/>
          <w:lang w:eastAsia="hr-HR"/>
        </w:rPr>
      </w:pPr>
      <w:r w:rsidRPr="00936DBA">
        <w:rPr>
          <w:rFonts w:ascii="Arial" w:eastAsia="Arial" w:hAnsi="Arial" w:cs="Arial"/>
          <w:b/>
          <w:noProof/>
          <w:sz w:val="20"/>
          <w:szCs w:val="20"/>
          <w:lang w:eastAsia="hr-HR"/>
        </w:rPr>
        <w:drawing>
          <wp:anchor distT="0" distB="0" distL="114300" distR="114300" simplePos="0" relativeHeight="251663360" behindDoc="1" locked="0" layoutInCell="1" allowOverlap="1" wp14:anchorId="592DCA7C" wp14:editId="4CBDD77B">
            <wp:simplePos x="0" y="0"/>
            <wp:positionH relativeFrom="column">
              <wp:posOffset>7724775</wp:posOffset>
            </wp:positionH>
            <wp:positionV relativeFrom="paragraph">
              <wp:posOffset>-3927475</wp:posOffset>
            </wp:positionV>
            <wp:extent cx="6934200" cy="8905875"/>
            <wp:effectExtent l="0" t="0" r="0" b="0"/>
            <wp:wrapNone/>
            <wp:docPr id="981785370"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934200" cy="8905875"/>
                    </a:xfrm>
                    <a:prstGeom prst="rect">
                      <a:avLst/>
                    </a:prstGeom>
                    <a:noFill/>
                  </pic:spPr>
                </pic:pic>
              </a:graphicData>
            </a:graphic>
            <wp14:sizeRelH relativeFrom="page">
              <wp14:pctWidth>0</wp14:pctWidth>
            </wp14:sizeRelH>
            <wp14:sizeRelV relativeFrom="page">
              <wp14:pctHeight>0</wp14:pctHeight>
            </wp14:sizeRelV>
          </wp:anchor>
        </w:drawing>
      </w:r>
    </w:p>
    <w:p w:rsidR="00936DBA" w:rsidRPr="00936DBA" w:rsidRDefault="00936DBA" w:rsidP="00936DBA">
      <w:pPr>
        <w:spacing w:after="0" w:line="240" w:lineRule="auto"/>
        <w:rPr>
          <w:rFonts w:ascii="Arial" w:eastAsia="Arial" w:hAnsi="Arial" w:cs="Arial"/>
          <w:sz w:val="17"/>
          <w:szCs w:val="20"/>
          <w:lang w:eastAsia="hr-HR"/>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839"/>
        <w:gridCol w:w="376"/>
        <w:gridCol w:w="657"/>
        <w:gridCol w:w="1669"/>
        <w:gridCol w:w="2524"/>
        <w:gridCol w:w="919"/>
        <w:gridCol w:w="510"/>
        <w:gridCol w:w="799"/>
      </w:tblGrid>
      <w:tr w:rsidR="00936DBA" w:rsidRPr="00936DBA" w:rsidTr="00936DBA">
        <w:trPr>
          <w:trHeight w:val="305"/>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25.01.25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11569</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VODOVOD-VODA</w:t>
            </w:r>
          </w:p>
        </w:tc>
        <w:tc>
          <w:tcPr>
            <w:tcW w:w="0" w:type="auto"/>
            <w:shd w:val="clear" w:color="auto" w:fill="auto"/>
            <w:vAlign w:val="bottom"/>
          </w:tcPr>
          <w:p w:rsidR="00936DBA" w:rsidRPr="00936DBA" w:rsidRDefault="00936DBA" w:rsidP="00936DBA">
            <w:pPr>
              <w:spacing w:after="0" w:line="0" w:lineRule="atLeast"/>
              <w:ind w:left="880"/>
              <w:rPr>
                <w:rFonts w:ascii="Arial" w:eastAsia="Arial" w:hAnsi="Arial" w:cs="Arial"/>
                <w:b/>
                <w:sz w:val="20"/>
                <w:szCs w:val="20"/>
                <w:lang w:eastAsia="hr-HR"/>
              </w:rPr>
            </w:pPr>
            <w:r w:rsidRPr="00936DBA">
              <w:rPr>
                <w:rFonts w:ascii="Arial" w:eastAsia="Arial" w:hAnsi="Arial" w:cs="Arial"/>
                <w:b/>
                <w:sz w:val="20"/>
                <w:szCs w:val="20"/>
                <w:lang w:eastAsia="hr-HR"/>
              </w:rPr>
              <w:t>47245/00/2</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6,02</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6,02</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25.01.25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11570</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VODOVOD-VODA</w:t>
            </w:r>
          </w:p>
        </w:tc>
        <w:tc>
          <w:tcPr>
            <w:tcW w:w="0" w:type="auto"/>
            <w:shd w:val="clear" w:color="auto" w:fill="auto"/>
            <w:vAlign w:val="bottom"/>
          </w:tcPr>
          <w:p w:rsidR="00936DBA" w:rsidRPr="00936DBA" w:rsidRDefault="00936DBA" w:rsidP="00936DBA">
            <w:pPr>
              <w:spacing w:after="0" w:line="0" w:lineRule="atLeast"/>
              <w:ind w:left="880"/>
              <w:rPr>
                <w:rFonts w:ascii="Arial" w:eastAsia="Arial" w:hAnsi="Arial" w:cs="Arial"/>
                <w:b/>
                <w:sz w:val="20"/>
                <w:szCs w:val="20"/>
                <w:lang w:eastAsia="hr-HR"/>
              </w:rPr>
            </w:pPr>
            <w:r w:rsidRPr="00936DBA">
              <w:rPr>
                <w:rFonts w:ascii="Arial" w:eastAsia="Arial" w:hAnsi="Arial" w:cs="Arial"/>
                <w:b/>
                <w:sz w:val="20"/>
                <w:szCs w:val="20"/>
                <w:lang w:eastAsia="hr-HR"/>
              </w:rPr>
              <w:t>47244/00/2</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14,56</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14,56</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25.01.25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11571</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VODOVOD-VODA</w:t>
            </w:r>
          </w:p>
        </w:tc>
        <w:tc>
          <w:tcPr>
            <w:tcW w:w="0" w:type="auto"/>
            <w:shd w:val="clear" w:color="auto" w:fill="auto"/>
            <w:vAlign w:val="bottom"/>
          </w:tcPr>
          <w:p w:rsidR="00936DBA" w:rsidRPr="00936DBA" w:rsidRDefault="00936DBA" w:rsidP="00936DBA">
            <w:pPr>
              <w:spacing w:after="0" w:line="0" w:lineRule="atLeast"/>
              <w:ind w:left="880"/>
              <w:rPr>
                <w:rFonts w:ascii="Arial" w:eastAsia="Arial" w:hAnsi="Arial" w:cs="Arial"/>
                <w:b/>
                <w:sz w:val="20"/>
                <w:szCs w:val="20"/>
                <w:lang w:eastAsia="hr-HR"/>
              </w:rPr>
            </w:pPr>
            <w:r w:rsidRPr="00936DBA">
              <w:rPr>
                <w:rFonts w:ascii="Arial" w:eastAsia="Arial" w:hAnsi="Arial" w:cs="Arial"/>
                <w:b/>
                <w:sz w:val="20"/>
                <w:szCs w:val="20"/>
                <w:lang w:eastAsia="hr-HR"/>
              </w:rPr>
              <w:t>47258/00/2</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19,68</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19,68</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25.01.25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11572</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VODOVOD-VODA</w:t>
            </w:r>
          </w:p>
        </w:tc>
        <w:tc>
          <w:tcPr>
            <w:tcW w:w="0" w:type="auto"/>
            <w:shd w:val="clear" w:color="auto" w:fill="auto"/>
            <w:vAlign w:val="bottom"/>
          </w:tcPr>
          <w:p w:rsidR="00936DBA" w:rsidRPr="00936DBA" w:rsidRDefault="00936DBA" w:rsidP="00936DBA">
            <w:pPr>
              <w:spacing w:after="0" w:line="0" w:lineRule="atLeast"/>
              <w:ind w:left="880"/>
              <w:rPr>
                <w:rFonts w:ascii="Arial" w:eastAsia="Arial" w:hAnsi="Arial" w:cs="Arial"/>
                <w:b/>
                <w:sz w:val="20"/>
                <w:szCs w:val="20"/>
                <w:lang w:eastAsia="hr-HR"/>
              </w:rPr>
            </w:pPr>
            <w:r w:rsidRPr="00936DBA">
              <w:rPr>
                <w:rFonts w:ascii="Arial" w:eastAsia="Arial" w:hAnsi="Arial" w:cs="Arial"/>
                <w:b/>
                <w:sz w:val="20"/>
                <w:szCs w:val="20"/>
                <w:lang w:eastAsia="hr-HR"/>
              </w:rPr>
              <w:t>47270/00/2</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45,28</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45,28</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25.01.25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11573</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VODOVOD-VODA</w:t>
            </w:r>
          </w:p>
        </w:tc>
        <w:tc>
          <w:tcPr>
            <w:tcW w:w="0" w:type="auto"/>
            <w:shd w:val="clear" w:color="auto" w:fill="auto"/>
            <w:vAlign w:val="bottom"/>
          </w:tcPr>
          <w:p w:rsidR="00936DBA" w:rsidRPr="00936DBA" w:rsidRDefault="00936DBA" w:rsidP="00936DBA">
            <w:pPr>
              <w:spacing w:after="0" w:line="0" w:lineRule="atLeast"/>
              <w:ind w:left="880"/>
              <w:rPr>
                <w:rFonts w:ascii="Arial" w:eastAsia="Arial" w:hAnsi="Arial" w:cs="Arial"/>
                <w:b/>
                <w:sz w:val="20"/>
                <w:szCs w:val="20"/>
                <w:lang w:eastAsia="hr-HR"/>
              </w:rPr>
            </w:pPr>
            <w:r w:rsidRPr="00936DBA">
              <w:rPr>
                <w:rFonts w:ascii="Arial" w:eastAsia="Arial" w:hAnsi="Arial" w:cs="Arial"/>
                <w:b/>
                <w:sz w:val="20"/>
                <w:szCs w:val="20"/>
                <w:lang w:eastAsia="hr-HR"/>
              </w:rPr>
              <w:t>47279/00/2</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110,14</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110,14</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29.01.25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11607</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FINA</w:t>
            </w:r>
          </w:p>
        </w:tc>
        <w:tc>
          <w:tcPr>
            <w:tcW w:w="0" w:type="auto"/>
            <w:shd w:val="clear" w:color="auto" w:fill="auto"/>
            <w:vAlign w:val="bottom"/>
          </w:tcPr>
          <w:p w:rsidR="00936DBA" w:rsidRPr="00936DBA" w:rsidRDefault="00936DBA" w:rsidP="00936DBA">
            <w:pPr>
              <w:spacing w:after="0" w:line="0" w:lineRule="atLeast"/>
              <w:ind w:left="880"/>
              <w:rPr>
                <w:rFonts w:ascii="Arial" w:eastAsia="Arial" w:hAnsi="Arial" w:cs="Arial"/>
                <w:b/>
                <w:sz w:val="20"/>
                <w:szCs w:val="20"/>
                <w:lang w:eastAsia="hr-HR"/>
              </w:rPr>
            </w:pPr>
            <w:r w:rsidRPr="00936DBA">
              <w:rPr>
                <w:rFonts w:ascii="Arial" w:eastAsia="Arial" w:hAnsi="Arial" w:cs="Arial"/>
                <w:b/>
                <w:sz w:val="20"/>
                <w:szCs w:val="20"/>
                <w:lang w:eastAsia="hr-HR"/>
              </w:rPr>
              <w:t>35-1224-0835848</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0,92</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0,92</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30.01.25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11565</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SIKIREVČANKA</w:t>
            </w:r>
          </w:p>
        </w:tc>
        <w:tc>
          <w:tcPr>
            <w:tcW w:w="0" w:type="auto"/>
            <w:shd w:val="clear" w:color="auto" w:fill="auto"/>
            <w:vAlign w:val="bottom"/>
          </w:tcPr>
          <w:p w:rsidR="00936DBA" w:rsidRPr="00936DBA" w:rsidRDefault="00936DBA" w:rsidP="00936DBA">
            <w:pPr>
              <w:spacing w:after="0" w:line="0" w:lineRule="atLeast"/>
              <w:ind w:left="880"/>
              <w:rPr>
                <w:rFonts w:ascii="Arial" w:eastAsia="Arial" w:hAnsi="Arial" w:cs="Arial"/>
                <w:b/>
                <w:sz w:val="20"/>
                <w:szCs w:val="20"/>
                <w:lang w:eastAsia="hr-HR"/>
              </w:rPr>
            </w:pPr>
            <w:r w:rsidRPr="00936DBA">
              <w:rPr>
                <w:rFonts w:ascii="Arial" w:eastAsia="Arial" w:hAnsi="Arial" w:cs="Arial"/>
                <w:b/>
                <w:sz w:val="20"/>
                <w:szCs w:val="20"/>
                <w:lang w:eastAsia="hr-HR"/>
              </w:rPr>
              <w:t>673/VP1/1</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200,00</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200,00</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31.01.25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11606</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GRAD ŽUPANJA</w:t>
            </w:r>
          </w:p>
        </w:tc>
        <w:tc>
          <w:tcPr>
            <w:tcW w:w="0" w:type="auto"/>
            <w:shd w:val="clear" w:color="auto" w:fill="auto"/>
            <w:vAlign w:val="bottom"/>
          </w:tcPr>
          <w:p w:rsidR="00936DBA" w:rsidRPr="00936DBA" w:rsidRDefault="00936DBA" w:rsidP="00936DBA">
            <w:pPr>
              <w:spacing w:after="0" w:line="0" w:lineRule="atLeast"/>
              <w:ind w:left="880"/>
              <w:rPr>
                <w:rFonts w:ascii="Arial" w:eastAsia="Arial" w:hAnsi="Arial" w:cs="Arial"/>
                <w:b/>
                <w:sz w:val="20"/>
                <w:szCs w:val="20"/>
                <w:lang w:eastAsia="hr-HR"/>
              </w:rPr>
            </w:pPr>
            <w:r w:rsidRPr="00936DBA">
              <w:rPr>
                <w:rFonts w:ascii="Arial" w:eastAsia="Arial" w:hAnsi="Arial" w:cs="Arial"/>
                <w:b/>
                <w:sz w:val="20"/>
                <w:szCs w:val="20"/>
                <w:lang w:eastAsia="hr-HR"/>
              </w:rPr>
              <w:t>465/2024</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160,44</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160,44</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31.01.25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11602</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HEP PLIN D.O.O</w:t>
            </w:r>
          </w:p>
        </w:tc>
        <w:tc>
          <w:tcPr>
            <w:tcW w:w="0" w:type="auto"/>
            <w:shd w:val="clear" w:color="auto" w:fill="auto"/>
            <w:vAlign w:val="bottom"/>
          </w:tcPr>
          <w:p w:rsidR="00936DBA" w:rsidRPr="00936DBA" w:rsidRDefault="00936DBA" w:rsidP="00936DBA">
            <w:pPr>
              <w:spacing w:after="0" w:line="0" w:lineRule="atLeast"/>
              <w:ind w:left="880"/>
              <w:rPr>
                <w:rFonts w:ascii="Arial" w:eastAsia="Arial" w:hAnsi="Arial" w:cs="Arial"/>
                <w:b/>
                <w:sz w:val="20"/>
                <w:szCs w:val="20"/>
                <w:lang w:eastAsia="hr-HR"/>
              </w:rPr>
            </w:pPr>
            <w:r w:rsidRPr="00936DBA">
              <w:rPr>
                <w:rFonts w:ascii="Arial" w:eastAsia="Arial" w:hAnsi="Arial" w:cs="Arial"/>
                <w:b/>
                <w:sz w:val="20"/>
                <w:szCs w:val="20"/>
                <w:lang w:eastAsia="hr-HR"/>
              </w:rPr>
              <w:t>371000262724</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1,41</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1,41</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31.01.25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11603</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HEP PLIN D.O.O</w:t>
            </w:r>
          </w:p>
        </w:tc>
        <w:tc>
          <w:tcPr>
            <w:tcW w:w="0" w:type="auto"/>
            <w:shd w:val="clear" w:color="auto" w:fill="auto"/>
            <w:vAlign w:val="bottom"/>
          </w:tcPr>
          <w:p w:rsidR="00936DBA" w:rsidRPr="00936DBA" w:rsidRDefault="00936DBA" w:rsidP="00936DBA">
            <w:pPr>
              <w:spacing w:after="0" w:line="0" w:lineRule="atLeast"/>
              <w:ind w:left="880"/>
              <w:rPr>
                <w:rFonts w:ascii="Arial" w:eastAsia="Arial" w:hAnsi="Arial" w:cs="Arial"/>
                <w:b/>
                <w:sz w:val="20"/>
                <w:szCs w:val="20"/>
                <w:lang w:eastAsia="hr-HR"/>
              </w:rPr>
            </w:pPr>
            <w:r w:rsidRPr="00936DBA">
              <w:rPr>
                <w:rFonts w:ascii="Arial" w:eastAsia="Arial" w:hAnsi="Arial" w:cs="Arial"/>
                <w:b/>
                <w:sz w:val="20"/>
                <w:szCs w:val="20"/>
                <w:lang w:eastAsia="hr-HR"/>
              </w:rPr>
              <w:t>381000775119</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199,02</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199,02</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31.01.25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11604</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HEP PLIN D.O.O</w:t>
            </w:r>
          </w:p>
        </w:tc>
        <w:tc>
          <w:tcPr>
            <w:tcW w:w="0" w:type="auto"/>
            <w:shd w:val="clear" w:color="auto" w:fill="auto"/>
            <w:vAlign w:val="bottom"/>
          </w:tcPr>
          <w:p w:rsidR="00936DBA" w:rsidRPr="00936DBA" w:rsidRDefault="00936DBA" w:rsidP="00936DBA">
            <w:pPr>
              <w:spacing w:after="0" w:line="0" w:lineRule="atLeast"/>
              <w:ind w:left="880"/>
              <w:rPr>
                <w:rFonts w:ascii="Arial" w:eastAsia="Arial" w:hAnsi="Arial" w:cs="Arial"/>
                <w:b/>
                <w:sz w:val="20"/>
                <w:szCs w:val="20"/>
                <w:lang w:eastAsia="hr-HR"/>
              </w:rPr>
            </w:pPr>
            <w:r w:rsidRPr="00936DBA">
              <w:rPr>
                <w:rFonts w:ascii="Arial" w:eastAsia="Arial" w:hAnsi="Arial" w:cs="Arial"/>
                <w:b/>
                <w:sz w:val="20"/>
                <w:szCs w:val="20"/>
                <w:lang w:eastAsia="hr-HR"/>
              </w:rPr>
              <w:t>371000262723</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356,51</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356,51</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31.01.25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11605</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HEP PLIN D.O.O</w:t>
            </w:r>
          </w:p>
        </w:tc>
        <w:tc>
          <w:tcPr>
            <w:tcW w:w="0" w:type="auto"/>
            <w:shd w:val="clear" w:color="auto" w:fill="auto"/>
            <w:vAlign w:val="bottom"/>
          </w:tcPr>
          <w:p w:rsidR="00936DBA" w:rsidRPr="00936DBA" w:rsidRDefault="00936DBA" w:rsidP="00936DBA">
            <w:pPr>
              <w:spacing w:after="0" w:line="0" w:lineRule="atLeast"/>
              <w:ind w:left="880"/>
              <w:rPr>
                <w:rFonts w:ascii="Arial" w:eastAsia="Arial" w:hAnsi="Arial" w:cs="Arial"/>
                <w:b/>
                <w:sz w:val="20"/>
                <w:szCs w:val="20"/>
                <w:lang w:eastAsia="hr-HR"/>
              </w:rPr>
            </w:pPr>
            <w:r w:rsidRPr="00936DBA">
              <w:rPr>
                <w:rFonts w:ascii="Arial" w:eastAsia="Arial" w:hAnsi="Arial" w:cs="Arial"/>
                <w:b/>
                <w:sz w:val="20"/>
                <w:szCs w:val="20"/>
                <w:lang w:eastAsia="hr-HR"/>
              </w:rPr>
              <w:t>381000775118</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402,07</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402,07</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31.01.25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11574</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MOBES KVALITETA</w:t>
            </w:r>
          </w:p>
        </w:tc>
        <w:tc>
          <w:tcPr>
            <w:tcW w:w="0" w:type="auto"/>
            <w:shd w:val="clear" w:color="auto" w:fill="auto"/>
            <w:vAlign w:val="bottom"/>
          </w:tcPr>
          <w:p w:rsidR="00936DBA" w:rsidRPr="00936DBA" w:rsidRDefault="00936DBA" w:rsidP="00936DBA">
            <w:pPr>
              <w:spacing w:after="0" w:line="0" w:lineRule="atLeast"/>
              <w:ind w:left="880"/>
              <w:rPr>
                <w:rFonts w:ascii="Arial" w:eastAsia="Arial" w:hAnsi="Arial" w:cs="Arial"/>
                <w:b/>
                <w:sz w:val="20"/>
                <w:szCs w:val="20"/>
                <w:lang w:eastAsia="hr-HR"/>
              </w:rPr>
            </w:pPr>
            <w:r w:rsidRPr="00936DBA">
              <w:rPr>
                <w:rFonts w:ascii="Arial" w:eastAsia="Arial" w:hAnsi="Arial" w:cs="Arial"/>
                <w:b/>
                <w:sz w:val="20"/>
                <w:szCs w:val="20"/>
                <w:lang w:eastAsia="hr-HR"/>
              </w:rPr>
              <w:t>3265/P1/3</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50,00</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50,00</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31.01.25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11575</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MOBES KVALITETA</w:t>
            </w:r>
          </w:p>
        </w:tc>
        <w:tc>
          <w:tcPr>
            <w:tcW w:w="0" w:type="auto"/>
            <w:shd w:val="clear" w:color="auto" w:fill="auto"/>
            <w:vAlign w:val="bottom"/>
          </w:tcPr>
          <w:p w:rsidR="00936DBA" w:rsidRPr="00936DBA" w:rsidRDefault="00936DBA" w:rsidP="00936DBA">
            <w:pPr>
              <w:spacing w:after="0" w:line="0" w:lineRule="atLeast"/>
              <w:ind w:left="880"/>
              <w:rPr>
                <w:rFonts w:ascii="Arial" w:eastAsia="Arial" w:hAnsi="Arial" w:cs="Arial"/>
                <w:b/>
                <w:sz w:val="20"/>
                <w:szCs w:val="20"/>
                <w:lang w:eastAsia="hr-HR"/>
              </w:rPr>
            </w:pPr>
            <w:r w:rsidRPr="00936DBA">
              <w:rPr>
                <w:rFonts w:ascii="Arial" w:eastAsia="Arial" w:hAnsi="Arial" w:cs="Arial"/>
                <w:b/>
                <w:sz w:val="20"/>
                <w:szCs w:val="20"/>
                <w:lang w:eastAsia="hr-HR"/>
              </w:rPr>
              <w:t>3409/P1/3</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1.325,00</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1.325,00</w:t>
            </w:r>
          </w:p>
        </w:tc>
      </w:tr>
      <w:tr w:rsidR="00936DBA" w:rsidRPr="00936DBA" w:rsidTr="00936DBA">
        <w:trPr>
          <w:trHeight w:val="283"/>
        </w:trPr>
        <w:tc>
          <w:tcPr>
            <w:tcW w:w="0" w:type="auto"/>
            <w:shd w:val="clear" w:color="auto" w:fill="auto"/>
            <w:vAlign w:val="bottom"/>
          </w:tcPr>
          <w:p w:rsidR="00936DBA" w:rsidRPr="00936DBA" w:rsidRDefault="00936DBA" w:rsidP="00936DBA">
            <w:pPr>
              <w:spacing w:after="0" w:line="0" w:lineRule="atLeast"/>
              <w:ind w:left="40"/>
              <w:rPr>
                <w:rFonts w:ascii="Arial" w:eastAsia="Arial" w:hAnsi="Arial" w:cs="Arial"/>
                <w:b/>
                <w:sz w:val="20"/>
                <w:szCs w:val="20"/>
                <w:lang w:eastAsia="hr-HR"/>
              </w:rPr>
            </w:pPr>
            <w:r w:rsidRPr="00936DBA">
              <w:rPr>
                <w:rFonts w:ascii="Arial" w:eastAsia="Arial" w:hAnsi="Arial" w:cs="Arial"/>
                <w:b/>
                <w:sz w:val="20"/>
                <w:szCs w:val="20"/>
                <w:lang w:eastAsia="hr-HR"/>
              </w:rPr>
              <w:t>12.02.25</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16"/>
                <w:szCs w:val="20"/>
                <w:lang w:eastAsia="hr-HR"/>
              </w:rPr>
            </w:pPr>
            <w:r w:rsidRPr="00936DBA">
              <w:rPr>
                <w:rFonts w:ascii="Arial" w:eastAsia="Arial" w:hAnsi="Arial" w:cs="Arial"/>
                <w:b/>
                <w:sz w:val="16"/>
                <w:szCs w:val="20"/>
                <w:lang w:eastAsia="hr-HR"/>
              </w:rPr>
              <w:t>2024</w:t>
            </w:r>
          </w:p>
        </w:tc>
        <w:tc>
          <w:tcPr>
            <w:tcW w:w="0" w:type="auto"/>
            <w:shd w:val="clear" w:color="auto" w:fill="auto"/>
            <w:vAlign w:val="bottom"/>
          </w:tcPr>
          <w:p w:rsidR="00936DBA" w:rsidRPr="00936DBA" w:rsidRDefault="00936DBA" w:rsidP="00936DBA">
            <w:pPr>
              <w:spacing w:after="0" w:line="0" w:lineRule="atLeast"/>
              <w:ind w:left="80"/>
              <w:rPr>
                <w:rFonts w:ascii="Arial" w:eastAsia="Arial" w:hAnsi="Arial" w:cs="Arial"/>
                <w:b/>
                <w:color w:val="0000FF"/>
                <w:sz w:val="20"/>
                <w:szCs w:val="20"/>
                <w:lang w:eastAsia="hr-HR"/>
              </w:rPr>
            </w:pPr>
            <w:r w:rsidRPr="00936DBA">
              <w:rPr>
                <w:rFonts w:ascii="Arial" w:eastAsia="Arial" w:hAnsi="Arial" w:cs="Arial"/>
                <w:b/>
                <w:color w:val="0000FF"/>
                <w:sz w:val="20"/>
                <w:szCs w:val="20"/>
                <w:lang w:eastAsia="hr-HR"/>
              </w:rPr>
              <w:t>11611</w:t>
            </w:r>
          </w:p>
        </w:tc>
        <w:tc>
          <w:tcPr>
            <w:tcW w:w="0" w:type="auto"/>
            <w:shd w:val="clear" w:color="auto" w:fill="auto"/>
            <w:vAlign w:val="bottom"/>
          </w:tcPr>
          <w:p w:rsidR="00936DBA" w:rsidRPr="00936DBA" w:rsidRDefault="00936DBA" w:rsidP="00936DBA">
            <w:pPr>
              <w:spacing w:after="0" w:line="0" w:lineRule="atLeast"/>
              <w:ind w:left="120"/>
              <w:rPr>
                <w:rFonts w:ascii="Arial" w:eastAsia="Arial" w:hAnsi="Arial" w:cs="Arial"/>
                <w:b/>
                <w:color w:val="0000FF"/>
                <w:sz w:val="16"/>
                <w:szCs w:val="20"/>
                <w:lang w:eastAsia="hr-HR"/>
              </w:rPr>
            </w:pPr>
            <w:r w:rsidRPr="00936DBA">
              <w:rPr>
                <w:rFonts w:ascii="Arial" w:eastAsia="Arial" w:hAnsi="Arial" w:cs="Arial"/>
                <w:b/>
                <w:color w:val="0000FF"/>
                <w:sz w:val="16"/>
                <w:szCs w:val="20"/>
                <w:lang w:eastAsia="hr-HR"/>
              </w:rPr>
              <w:t>HEP OPSKRBA</w:t>
            </w:r>
          </w:p>
        </w:tc>
        <w:tc>
          <w:tcPr>
            <w:tcW w:w="0" w:type="auto"/>
            <w:shd w:val="clear" w:color="auto" w:fill="auto"/>
            <w:vAlign w:val="bottom"/>
          </w:tcPr>
          <w:p w:rsidR="00936DBA" w:rsidRPr="00936DBA" w:rsidRDefault="00936DBA" w:rsidP="00936DBA">
            <w:pPr>
              <w:spacing w:after="0" w:line="0" w:lineRule="atLeast"/>
              <w:ind w:left="880"/>
              <w:rPr>
                <w:rFonts w:ascii="Arial" w:eastAsia="Arial" w:hAnsi="Arial" w:cs="Arial"/>
                <w:b/>
                <w:sz w:val="20"/>
                <w:szCs w:val="20"/>
                <w:lang w:eastAsia="hr-HR"/>
              </w:rPr>
            </w:pPr>
            <w:r w:rsidRPr="00936DBA">
              <w:rPr>
                <w:rFonts w:ascii="Arial" w:eastAsia="Arial" w:hAnsi="Arial" w:cs="Arial"/>
                <w:b/>
                <w:sz w:val="20"/>
                <w:szCs w:val="20"/>
                <w:lang w:eastAsia="hr-HR"/>
              </w:rPr>
              <w:t>0010059526-2412</w:t>
            </w:r>
          </w:p>
        </w:tc>
        <w:tc>
          <w:tcPr>
            <w:tcW w:w="0" w:type="auto"/>
            <w:shd w:val="clear" w:color="auto" w:fill="auto"/>
            <w:vAlign w:val="bottom"/>
          </w:tcPr>
          <w:p w:rsidR="00936DBA" w:rsidRPr="00936DBA" w:rsidRDefault="00936DBA" w:rsidP="00936DBA">
            <w:pPr>
              <w:spacing w:after="0" w:line="0" w:lineRule="atLeast"/>
              <w:ind w:right="120"/>
              <w:jc w:val="right"/>
              <w:rPr>
                <w:rFonts w:ascii="Arial" w:eastAsia="Arial" w:hAnsi="Arial" w:cs="Arial"/>
                <w:b/>
                <w:sz w:val="20"/>
                <w:szCs w:val="20"/>
                <w:lang w:eastAsia="hr-HR"/>
              </w:rPr>
            </w:pPr>
            <w:r w:rsidRPr="00936DBA">
              <w:rPr>
                <w:rFonts w:ascii="Arial" w:eastAsia="Arial" w:hAnsi="Arial" w:cs="Arial"/>
                <w:b/>
                <w:sz w:val="20"/>
                <w:szCs w:val="20"/>
                <w:lang w:eastAsia="hr-HR"/>
              </w:rPr>
              <w:t>3.624,23</w:t>
            </w:r>
          </w:p>
        </w:tc>
        <w:tc>
          <w:tcPr>
            <w:tcW w:w="0" w:type="auto"/>
            <w:shd w:val="clear" w:color="auto" w:fill="auto"/>
            <w:vAlign w:val="bottom"/>
          </w:tcPr>
          <w:p w:rsidR="00936DBA" w:rsidRPr="00936DBA" w:rsidRDefault="00936DBA" w:rsidP="00936DBA">
            <w:pPr>
              <w:spacing w:after="0" w:line="0" w:lineRule="atLeast"/>
              <w:ind w:right="100"/>
              <w:jc w:val="right"/>
              <w:rPr>
                <w:rFonts w:ascii="Arial" w:eastAsia="Arial" w:hAnsi="Arial" w:cs="Arial"/>
                <w:b/>
                <w:sz w:val="20"/>
                <w:szCs w:val="20"/>
                <w:lang w:eastAsia="hr-HR"/>
              </w:rPr>
            </w:pPr>
            <w:r w:rsidRPr="00936DBA">
              <w:rPr>
                <w:rFonts w:ascii="Arial" w:eastAsia="Arial" w:hAnsi="Arial" w:cs="Arial"/>
                <w:b/>
                <w:sz w:val="20"/>
                <w:szCs w:val="20"/>
                <w:lang w:eastAsia="hr-HR"/>
              </w:rPr>
              <w:t>0,00</w:t>
            </w:r>
          </w:p>
        </w:tc>
        <w:tc>
          <w:tcPr>
            <w:tcW w:w="0" w:type="auto"/>
            <w:shd w:val="clear" w:color="auto" w:fill="auto"/>
            <w:vAlign w:val="bottom"/>
          </w:tcPr>
          <w:p w:rsidR="00936DBA" w:rsidRPr="00936DBA" w:rsidRDefault="00936DBA" w:rsidP="00936DBA">
            <w:pPr>
              <w:spacing w:after="0" w:line="0" w:lineRule="atLeast"/>
              <w:jc w:val="right"/>
              <w:rPr>
                <w:rFonts w:ascii="Arial" w:eastAsia="Arial" w:hAnsi="Arial" w:cs="Arial"/>
                <w:b/>
                <w:sz w:val="20"/>
                <w:szCs w:val="20"/>
                <w:lang w:eastAsia="hr-HR"/>
              </w:rPr>
            </w:pPr>
            <w:r w:rsidRPr="00936DBA">
              <w:rPr>
                <w:rFonts w:ascii="Arial" w:eastAsia="Arial" w:hAnsi="Arial" w:cs="Arial"/>
                <w:b/>
                <w:sz w:val="20"/>
                <w:szCs w:val="20"/>
                <w:lang w:eastAsia="hr-HR"/>
              </w:rPr>
              <w:t>3.624,23</w:t>
            </w:r>
          </w:p>
        </w:tc>
      </w:tr>
      <w:tr w:rsidR="00936DBA" w:rsidRPr="00936DBA" w:rsidTr="00936DBA">
        <w:trPr>
          <w:trHeight w:val="95"/>
        </w:trPr>
        <w:tc>
          <w:tcPr>
            <w:tcW w:w="0" w:type="auto"/>
            <w:shd w:val="clear" w:color="auto" w:fill="auto"/>
            <w:vAlign w:val="bottom"/>
          </w:tcPr>
          <w:p w:rsidR="00936DBA" w:rsidRPr="00936DBA" w:rsidRDefault="00936DBA" w:rsidP="00936DBA">
            <w:pPr>
              <w:spacing w:after="0" w:line="0" w:lineRule="atLeast"/>
              <w:rPr>
                <w:rFonts w:ascii="Times New Roman" w:eastAsia="Times New Roman" w:hAnsi="Times New Roman" w:cs="Arial"/>
                <w:sz w:val="8"/>
                <w:szCs w:val="20"/>
                <w:lang w:eastAsia="hr-HR"/>
              </w:rPr>
            </w:pPr>
          </w:p>
        </w:tc>
        <w:tc>
          <w:tcPr>
            <w:tcW w:w="0" w:type="auto"/>
            <w:shd w:val="clear" w:color="auto" w:fill="auto"/>
            <w:vAlign w:val="bottom"/>
          </w:tcPr>
          <w:p w:rsidR="00936DBA" w:rsidRPr="00936DBA" w:rsidRDefault="00936DBA" w:rsidP="00936DBA">
            <w:pPr>
              <w:spacing w:after="0" w:line="0" w:lineRule="atLeast"/>
              <w:rPr>
                <w:rFonts w:ascii="Times New Roman" w:eastAsia="Times New Roman" w:hAnsi="Times New Roman" w:cs="Arial"/>
                <w:sz w:val="8"/>
                <w:szCs w:val="20"/>
                <w:lang w:eastAsia="hr-HR"/>
              </w:rPr>
            </w:pPr>
          </w:p>
        </w:tc>
        <w:tc>
          <w:tcPr>
            <w:tcW w:w="0" w:type="auto"/>
            <w:shd w:val="clear" w:color="auto" w:fill="auto"/>
            <w:vAlign w:val="bottom"/>
          </w:tcPr>
          <w:p w:rsidR="00936DBA" w:rsidRPr="00936DBA" w:rsidRDefault="00936DBA" w:rsidP="00936DBA">
            <w:pPr>
              <w:spacing w:after="0" w:line="0" w:lineRule="atLeast"/>
              <w:rPr>
                <w:rFonts w:ascii="Times New Roman" w:eastAsia="Times New Roman" w:hAnsi="Times New Roman" w:cs="Arial"/>
                <w:sz w:val="8"/>
                <w:szCs w:val="20"/>
                <w:lang w:eastAsia="hr-HR"/>
              </w:rPr>
            </w:pPr>
          </w:p>
        </w:tc>
        <w:tc>
          <w:tcPr>
            <w:tcW w:w="0" w:type="auto"/>
            <w:shd w:val="clear" w:color="auto" w:fill="auto"/>
            <w:vAlign w:val="bottom"/>
          </w:tcPr>
          <w:p w:rsidR="00936DBA" w:rsidRPr="00936DBA" w:rsidRDefault="00936DBA" w:rsidP="00936DBA">
            <w:pPr>
              <w:spacing w:after="0" w:line="0" w:lineRule="atLeast"/>
              <w:rPr>
                <w:rFonts w:ascii="Times New Roman" w:eastAsia="Times New Roman" w:hAnsi="Times New Roman" w:cs="Arial"/>
                <w:sz w:val="8"/>
                <w:szCs w:val="20"/>
                <w:lang w:eastAsia="hr-HR"/>
              </w:rPr>
            </w:pPr>
          </w:p>
        </w:tc>
        <w:tc>
          <w:tcPr>
            <w:tcW w:w="0" w:type="auto"/>
            <w:shd w:val="clear" w:color="auto" w:fill="auto"/>
            <w:vAlign w:val="bottom"/>
          </w:tcPr>
          <w:p w:rsidR="00936DBA" w:rsidRPr="00936DBA" w:rsidRDefault="00936DBA" w:rsidP="00936DBA">
            <w:pPr>
              <w:spacing w:after="0" w:line="0" w:lineRule="atLeast"/>
              <w:rPr>
                <w:rFonts w:ascii="Times New Roman" w:eastAsia="Times New Roman" w:hAnsi="Times New Roman" w:cs="Arial"/>
                <w:sz w:val="8"/>
                <w:szCs w:val="20"/>
                <w:lang w:eastAsia="hr-HR"/>
              </w:rPr>
            </w:pPr>
          </w:p>
        </w:tc>
        <w:tc>
          <w:tcPr>
            <w:tcW w:w="0" w:type="auto"/>
            <w:shd w:val="clear" w:color="auto" w:fill="auto"/>
            <w:vAlign w:val="bottom"/>
          </w:tcPr>
          <w:p w:rsidR="00936DBA" w:rsidRPr="00936DBA" w:rsidRDefault="00936DBA" w:rsidP="00936DBA">
            <w:pPr>
              <w:spacing w:after="0" w:line="0" w:lineRule="atLeast"/>
              <w:rPr>
                <w:rFonts w:ascii="Times New Roman" w:eastAsia="Times New Roman" w:hAnsi="Times New Roman" w:cs="Arial"/>
                <w:sz w:val="8"/>
                <w:szCs w:val="20"/>
                <w:lang w:eastAsia="hr-HR"/>
              </w:rPr>
            </w:pPr>
          </w:p>
        </w:tc>
        <w:tc>
          <w:tcPr>
            <w:tcW w:w="0" w:type="auto"/>
            <w:shd w:val="clear" w:color="auto" w:fill="auto"/>
            <w:vAlign w:val="bottom"/>
          </w:tcPr>
          <w:p w:rsidR="00936DBA" w:rsidRPr="00936DBA" w:rsidRDefault="00936DBA" w:rsidP="00936DBA">
            <w:pPr>
              <w:spacing w:after="0" w:line="0" w:lineRule="atLeast"/>
              <w:rPr>
                <w:rFonts w:ascii="Times New Roman" w:eastAsia="Times New Roman" w:hAnsi="Times New Roman" w:cs="Arial"/>
                <w:sz w:val="8"/>
                <w:szCs w:val="20"/>
                <w:lang w:eastAsia="hr-HR"/>
              </w:rPr>
            </w:pPr>
          </w:p>
        </w:tc>
        <w:tc>
          <w:tcPr>
            <w:tcW w:w="0" w:type="auto"/>
            <w:shd w:val="clear" w:color="auto" w:fill="auto"/>
            <w:vAlign w:val="bottom"/>
          </w:tcPr>
          <w:p w:rsidR="00936DBA" w:rsidRPr="00936DBA" w:rsidRDefault="00936DBA" w:rsidP="00936DBA">
            <w:pPr>
              <w:spacing w:after="0" w:line="0" w:lineRule="atLeast"/>
              <w:rPr>
                <w:rFonts w:ascii="Times New Roman" w:eastAsia="Times New Roman" w:hAnsi="Times New Roman" w:cs="Arial"/>
                <w:sz w:val="8"/>
                <w:szCs w:val="20"/>
                <w:lang w:eastAsia="hr-HR"/>
              </w:rPr>
            </w:pPr>
          </w:p>
        </w:tc>
      </w:tr>
    </w:tbl>
    <w:p w:rsidR="00936DBA" w:rsidRPr="00936DBA" w:rsidRDefault="00936DBA" w:rsidP="00936DBA">
      <w:pPr>
        <w:spacing w:after="0" w:line="240" w:lineRule="auto"/>
        <w:rPr>
          <w:rFonts w:ascii="Arial" w:eastAsia="Arial" w:hAnsi="Arial" w:cs="Arial"/>
          <w:sz w:val="17"/>
          <w:szCs w:val="20"/>
          <w:lang w:eastAsia="hr-HR"/>
        </w:rPr>
      </w:pPr>
    </w:p>
    <w:p w:rsidR="00936DBA" w:rsidRPr="00936DBA" w:rsidRDefault="00936DBA" w:rsidP="00936DBA">
      <w:pPr>
        <w:spacing w:after="0" w:line="240" w:lineRule="auto"/>
        <w:rPr>
          <w:rFonts w:ascii="Arial" w:eastAsia="Arial" w:hAnsi="Arial" w:cs="Arial"/>
          <w:sz w:val="17"/>
          <w:szCs w:val="20"/>
          <w:lang w:eastAsia="hr-HR"/>
        </w:rPr>
      </w:pPr>
    </w:p>
    <w:p w:rsidR="00936DBA" w:rsidRPr="00A960E2" w:rsidRDefault="00936DBA" w:rsidP="00A960E2">
      <w:pPr>
        <w:spacing w:after="0" w:line="276" w:lineRule="auto"/>
        <w:ind w:left="340" w:right="340"/>
        <w:rPr>
          <w:rFonts w:asciiTheme="majorBidi" w:eastAsia="Times New Roman" w:hAnsiTheme="majorBidi" w:cstheme="majorBidi"/>
          <w:bCs/>
          <w:sz w:val="24"/>
          <w:szCs w:val="24"/>
          <w:lang w:eastAsia="hr-HR"/>
        </w:rPr>
      </w:pPr>
    </w:p>
    <w:p w:rsidR="00936DBA" w:rsidRDefault="006E40E5" w:rsidP="00936DBA">
      <w:pPr>
        <w:spacing w:after="0" w:line="276" w:lineRule="auto"/>
        <w:rPr>
          <w:rFonts w:asciiTheme="majorBidi" w:eastAsia="Times New Roman" w:hAnsiTheme="majorBidi" w:cstheme="majorBidi"/>
          <w:color w:val="222222"/>
          <w:sz w:val="24"/>
          <w:szCs w:val="24"/>
          <w:lang w:eastAsia="hr-HR"/>
        </w:rPr>
      </w:pPr>
      <w:r w:rsidRPr="00A960E2">
        <w:rPr>
          <w:rFonts w:asciiTheme="majorBidi" w:eastAsia="Arial" w:hAnsiTheme="majorBidi" w:cstheme="majorBidi"/>
          <w:b/>
          <w:noProof/>
          <w:sz w:val="24"/>
          <w:szCs w:val="24"/>
          <w:lang w:eastAsia="hr-HR"/>
        </w:rPr>
        <w:drawing>
          <wp:anchor distT="0" distB="0" distL="114300" distR="114300" simplePos="0" relativeHeight="251661312" behindDoc="1" locked="0" layoutInCell="1" allowOverlap="1" wp14:anchorId="6DBEC594" wp14:editId="4AAEAFC2">
            <wp:simplePos x="0" y="0"/>
            <wp:positionH relativeFrom="column">
              <wp:posOffset>7724775</wp:posOffset>
            </wp:positionH>
            <wp:positionV relativeFrom="paragraph">
              <wp:posOffset>-3927475</wp:posOffset>
            </wp:positionV>
            <wp:extent cx="6934200" cy="8905875"/>
            <wp:effectExtent l="0" t="0" r="0" b="0"/>
            <wp:wrapNone/>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934200" cy="8905875"/>
                    </a:xfrm>
                    <a:prstGeom prst="rect">
                      <a:avLst/>
                    </a:prstGeom>
                    <a:noFill/>
                  </pic:spPr>
                </pic:pic>
              </a:graphicData>
            </a:graphic>
            <wp14:sizeRelH relativeFrom="page">
              <wp14:pctWidth>0</wp14:pctWidth>
            </wp14:sizeRelH>
            <wp14:sizeRelV relativeFrom="page">
              <wp14:pctHeight>0</wp14:pctHeight>
            </wp14:sizeRelV>
          </wp:anchor>
        </w:drawing>
      </w:r>
      <w:bookmarkStart w:id="0" w:name="page2"/>
      <w:bookmarkEnd w:id="0"/>
      <w:r w:rsidRPr="00A960E2">
        <w:rPr>
          <w:rFonts w:asciiTheme="majorBidi" w:eastAsia="Times New Roman" w:hAnsiTheme="majorBidi" w:cstheme="majorBidi"/>
          <w:color w:val="222222"/>
          <w:sz w:val="24"/>
          <w:szCs w:val="24"/>
          <w:lang w:eastAsia="hr-HR"/>
        </w:rPr>
        <w:t xml:space="preserve">Popis sudskih sporova u tijeku-sadrži sažeti opis prirode spora, procjenu financijskog učinka koji može proizaći iz sudskog spora kao obveza ili imovina, te procijenjeno vrijeme priljeva ili odljeva sredstava. </w:t>
      </w:r>
    </w:p>
    <w:p w:rsidR="006E40E5" w:rsidRDefault="006E40E5" w:rsidP="00936DBA">
      <w:pPr>
        <w:spacing w:after="0" w:line="276" w:lineRule="auto"/>
        <w:rPr>
          <w:rFonts w:asciiTheme="majorBidi" w:eastAsia="Times New Roman" w:hAnsiTheme="majorBidi" w:cstheme="majorBidi"/>
          <w:color w:val="222222"/>
          <w:sz w:val="24"/>
          <w:szCs w:val="24"/>
          <w:u w:val="single"/>
          <w:lang w:eastAsia="hr-HR"/>
        </w:rPr>
      </w:pPr>
      <w:r w:rsidRPr="00936DBA">
        <w:rPr>
          <w:rFonts w:asciiTheme="majorBidi" w:eastAsia="Times New Roman" w:hAnsiTheme="majorBidi" w:cstheme="majorBidi"/>
          <w:color w:val="222222"/>
          <w:sz w:val="24"/>
          <w:szCs w:val="24"/>
          <w:u w:val="single"/>
          <w:lang w:eastAsia="hr-HR"/>
        </w:rPr>
        <w:t>Općina nema sudskih sporova u tijeku.</w:t>
      </w:r>
    </w:p>
    <w:p w:rsidR="00BF7738" w:rsidRPr="00936DBA" w:rsidRDefault="00BF7738" w:rsidP="00936DBA">
      <w:pPr>
        <w:spacing w:after="0" w:line="276" w:lineRule="auto"/>
        <w:rPr>
          <w:rFonts w:asciiTheme="majorBidi" w:eastAsia="Times New Roman" w:hAnsiTheme="majorBidi" w:cstheme="majorBidi"/>
          <w:color w:val="222222"/>
          <w:sz w:val="24"/>
          <w:szCs w:val="24"/>
          <w:u w:val="single"/>
          <w:lang w:eastAsia="hr-HR"/>
        </w:rPr>
      </w:pPr>
    </w:p>
    <w:p w:rsidR="006E40E5" w:rsidRPr="00A960E2" w:rsidRDefault="006E40E5" w:rsidP="00A960E2">
      <w:pPr>
        <w:spacing w:after="0" w:line="276" w:lineRule="auto"/>
        <w:rPr>
          <w:rFonts w:asciiTheme="majorBidi" w:eastAsia="Times New Roman" w:hAnsiTheme="majorBidi" w:cstheme="majorBidi"/>
          <w:b/>
          <w:bCs/>
          <w:sz w:val="24"/>
          <w:szCs w:val="24"/>
          <w:lang w:eastAsia="hr-HR"/>
        </w:rPr>
      </w:pPr>
      <w:r w:rsidRPr="00A960E2">
        <w:rPr>
          <w:rFonts w:asciiTheme="majorBidi" w:eastAsia="Times New Roman" w:hAnsiTheme="majorBidi" w:cstheme="majorBidi"/>
          <w:b/>
          <w:bCs/>
          <w:sz w:val="24"/>
          <w:szCs w:val="24"/>
          <w:lang w:eastAsia="hr-HR"/>
        </w:rPr>
        <w:t>IZVJEŠTAJ O DANIMA JAMSTVIMA I PLAĆANJIMA PO PROTESTIRANIM JAMSTVIMA</w:t>
      </w:r>
    </w:p>
    <w:p w:rsidR="006E40E5" w:rsidRPr="00A960E2" w:rsidRDefault="006E40E5" w:rsidP="00A960E2">
      <w:pPr>
        <w:spacing w:after="0" w:line="276" w:lineRule="auto"/>
        <w:ind w:left="960"/>
        <w:rPr>
          <w:rFonts w:asciiTheme="majorBidi" w:eastAsia="Times New Roman" w:hAnsiTheme="majorBidi" w:cstheme="majorBidi"/>
          <w:b/>
          <w:bCs/>
          <w:sz w:val="24"/>
          <w:szCs w:val="24"/>
          <w:lang w:eastAsia="hr-HR"/>
        </w:rPr>
      </w:pPr>
    </w:p>
    <w:p w:rsidR="006E40E5" w:rsidRPr="00A960E2" w:rsidRDefault="006E40E5" w:rsidP="00A960E2">
      <w:pPr>
        <w:spacing w:after="0" w:line="276" w:lineRule="auto"/>
        <w:rPr>
          <w:rFonts w:asciiTheme="majorBidi" w:eastAsia="Times New Roman" w:hAnsiTheme="majorBidi" w:cstheme="majorBidi"/>
          <w:color w:val="222222"/>
          <w:sz w:val="24"/>
          <w:szCs w:val="24"/>
          <w:lang w:eastAsia="hr-HR"/>
        </w:rPr>
      </w:pPr>
      <w:r w:rsidRPr="00A960E2">
        <w:rPr>
          <w:rFonts w:asciiTheme="majorBidi" w:eastAsia="Times New Roman" w:hAnsiTheme="majorBidi" w:cstheme="majorBidi"/>
          <w:color w:val="222222"/>
          <w:sz w:val="24"/>
          <w:szCs w:val="24"/>
          <w:lang w:eastAsia="hr-HR"/>
        </w:rPr>
        <w:t>Stanje evidencija  danih i primljenih instrumenata osiguranja plaćanja na dan 31.12.2024.g.:</w:t>
      </w:r>
    </w:p>
    <w:p w:rsidR="006E40E5" w:rsidRPr="00A960E2" w:rsidRDefault="006E40E5" w:rsidP="00A960E2">
      <w:pPr>
        <w:spacing w:after="0" w:line="276" w:lineRule="auto"/>
        <w:rPr>
          <w:rFonts w:asciiTheme="majorBidi" w:eastAsia="Times New Roman" w:hAnsiTheme="majorBidi" w:cstheme="majorBidi"/>
          <w:bCs/>
          <w:sz w:val="24"/>
          <w:szCs w:val="24"/>
          <w:lang w:eastAsia="hr-HR"/>
        </w:rPr>
      </w:pPr>
      <w:r w:rsidRPr="00A960E2">
        <w:rPr>
          <w:rFonts w:asciiTheme="majorBidi" w:eastAsia="Times New Roman" w:hAnsiTheme="majorBidi" w:cstheme="majorBidi"/>
          <w:bCs/>
          <w:sz w:val="24"/>
          <w:szCs w:val="24"/>
          <w:lang w:eastAsia="hr-HR"/>
        </w:rPr>
        <w:t>Izdanih  zadužnica u ukupnoj vrijednosti 1.166.749,62 EUR</w:t>
      </w:r>
    </w:p>
    <w:p w:rsidR="006E40E5" w:rsidRPr="00A960E2" w:rsidRDefault="006E40E5" w:rsidP="00A960E2">
      <w:pPr>
        <w:spacing w:after="0" w:line="276" w:lineRule="auto"/>
        <w:rPr>
          <w:rFonts w:asciiTheme="majorBidi" w:eastAsia="Times New Roman" w:hAnsiTheme="majorBidi" w:cstheme="majorBidi"/>
          <w:color w:val="222222"/>
          <w:sz w:val="24"/>
          <w:szCs w:val="24"/>
          <w:lang w:eastAsia="hr-HR"/>
        </w:rPr>
      </w:pPr>
      <w:r w:rsidRPr="00A960E2">
        <w:rPr>
          <w:rFonts w:asciiTheme="majorBidi" w:eastAsia="Times New Roman" w:hAnsiTheme="majorBidi" w:cstheme="majorBidi"/>
          <w:color w:val="222222"/>
          <w:sz w:val="24"/>
          <w:szCs w:val="24"/>
          <w:lang w:eastAsia="hr-HR"/>
        </w:rPr>
        <w:t>Plaćanja po protestiranim jamstvima nije bilo.</w:t>
      </w:r>
    </w:p>
    <w:tbl>
      <w:tblPr>
        <w:tblW w:w="10600" w:type="dxa"/>
        <w:tblInd w:w="108" w:type="dxa"/>
        <w:tblLook w:val="04A0" w:firstRow="1" w:lastRow="0" w:firstColumn="1" w:lastColumn="0" w:noHBand="0" w:noVBand="1"/>
      </w:tblPr>
      <w:tblGrid>
        <w:gridCol w:w="1320"/>
        <w:gridCol w:w="1800"/>
        <w:gridCol w:w="700"/>
        <w:gridCol w:w="1340"/>
        <w:gridCol w:w="1400"/>
        <w:gridCol w:w="2720"/>
        <w:gridCol w:w="1320"/>
      </w:tblGrid>
      <w:tr w:rsidR="006E40E5" w:rsidRPr="00A960E2" w:rsidTr="00275529">
        <w:trPr>
          <w:trHeight w:val="80"/>
        </w:trPr>
        <w:tc>
          <w:tcPr>
            <w:tcW w:w="1320" w:type="dxa"/>
            <w:tcBorders>
              <w:top w:val="nil"/>
              <w:left w:val="nil"/>
              <w:bottom w:val="nil"/>
              <w:right w:val="nil"/>
            </w:tcBorders>
            <w:shd w:val="clear" w:color="auto" w:fill="auto"/>
            <w:noWrap/>
            <w:vAlign w:val="bottom"/>
          </w:tcPr>
          <w:p w:rsidR="006E40E5" w:rsidRPr="00A960E2" w:rsidRDefault="006E40E5" w:rsidP="00A960E2">
            <w:pPr>
              <w:spacing w:after="0" w:line="276" w:lineRule="auto"/>
              <w:rPr>
                <w:rFonts w:asciiTheme="majorBidi" w:eastAsia="Times New Roman" w:hAnsiTheme="majorBidi" w:cstheme="majorBidi"/>
                <w:b/>
                <w:bCs/>
                <w:color w:val="000000"/>
                <w:sz w:val="24"/>
                <w:szCs w:val="24"/>
                <w:lang w:eastAsia="hr-HR"/>
              </w:rPr>
            </w:pPr>
          </w:p>
        </w:tc>
        <w:tc>
          <w:tcPr>
            <w:tcW w:w="1800" w:type="dxa"/>
            <w:tcBorders>
              <w:top w:val="nil"/>
              <w:left w:val="nil"/>
              <w:bottom w:val="nil"/>
              <w:right w:val="nil"/>
            </w:tcBorders>
            <w:shd w:val="clear" w:color="auto" w:fill="auto"/>
            <w:noWrap/>
            <w:vAlign w:val="bottom"/>
          </w:tcPr>
          <w:p w:rsidR="006E40E5" w:rsidRPr="00A960E2" w:rsidRDefault="006E40E5" w:rsidP="00A960E2">
            <w:pPr>
              <w:spacing w:after="0" w:line="276" w:lineRule="auto"/>
              <w:rPr>
                <w:rFonts w:asciiTheme="majorBidi" w:eastAsia="Times New Roman" w:hAnsiTheme="majorBidi" w:cstheme="majorBidi"/>
                <w:b/>
                <w:bCs/>
                <w:color w:val="000000"/>
                <w:sz w:val="24"/>
                <w:szCs w:val="24"/>
                <w:lang w:eastAsia="hr-HR"/>
              </w:rPr>
            </w:pPr>
          </w:p>
        </w:tc>
        <w:tc>
          <w:tcPr>
            <w:tcW w:w="700" w:type="dxa"/>
            <w:tcBorders>
              <w:top w:val="nil"/>
              <w:left w:val="nil"/>
              <w:bottom w:val="nil"/>
              <w:right w:val="nil"/>
            </w:tcBorders>
            <w:shd w:val="clear" w:color="auto" w:fill="auto"/>
            <w:noWrap/>
            <w:vAlign w:val="bottom"/>
            <w:hideMark/>
          </w:tcPr>
          <w:p w:rsidR="006E40E5" w:rsidRPr="00A960E2" w:rsidRDefault="006E40E5" w:rsidP="00A960E2">
            <w:pPr>
              <w:spacing w:after="0" w:line="276" w:lineRule="auto"/>
              <w:rPr>
                <w:rFonts w:asciiTheme="majorBidi" w:eastAsia="Times New Roman" w:hAnsiTheme="majorBidi" w:cstheme="majorBidi"/>
                <w:sz w:val="24"/>
                <w:szCs w:val="24"/>
                <w:lang w:eastAsia="hr-HR"/>
              </w:rPr>
            </w:pPr>
          </w:p>
        </w:tc>
        <w:tc>
          <w:tcPr>
            <w:tcW w:w="1340" w:type="dxa"/>
            <w:tcBorders>
              <w:top w:val="nil"/>
              <w:left w:val="nil"/>
              <w:bottom w:val="nil"/>
              <w:right w:val="nil"/>
            </w:tcBorders>
            <w:shd w:val="clear" w:color="auto" w:fill="auto"/>
            <w:noWrap/>
            <w:vAlign w:val="bottom"/>
            <w:hideMark/>
          </w:tcPr>
          <w:p w:rsidR="006E40E5" w:rsidRPr="00A960E2" w:rsidRDefault="006E40E5" w:rsidP="00A960E2">
            <w:pPr>
              <w:spacing w:after="0" w:line="276" w:lineRule="auto"/>
              <w:rPr>
                <w:rFonts w:asciiTheme="majorBidi" w:eastAsia="Times New Roman" w:hAnsiTheme="majorBidi" w:cstheme="majorBidi"/>
                <w:sz w:val="24"/>
                <w:szCs w:val="24"/>
                <w:lang w:eastAsia="hr-HR"/>
              </w:rPr>
            </w:pPr>
          </w:p>
        </w:tc>
        <w:tc>
          <w:tcPr>
            <w:tcW w:w="1400" w:type="dxa"/>
            <w:tcBorders>
              <w:top w:val="nil"/>
              <w:left w:val="nil"/>
              <w:bottom w:val="nil"/>
              <w:right w:val="nil"/>
            </w:tcBorders>
            <w:shd w:val="clear" w:color="auto" w:fill="auto"/>
            <w:noWrap/>
            <w:vAlign w:val="bottom"/>
            <w:hideMark/>
          </w:tcPr>
          <w:p w:rsidR="006E40E5" w:rsidRPr="00A960E2" w:rsidRDefault="006E40E5" w:rsidP="00A960E2">
            <w:pPr>
              <w:spacing w:after="0" w:line="276" w:lineRule="auto"/>
              <w:rPr>
                <w:rFonts w:asciiTheme="majorBidi" w:eastAsia="Times New Roman" w:hAnsiTheme="majorBidi" w:cstheme="majorBidi"/>
                <w:sz w:val="24"/>
                <w:szCs w:val="24"/>
                <w:lang w:eastAsia="hr-HR"/>
              </w:rPr>
            </w:pPr>
          </w:p>
        </w:tc>
        <w:tc>
          <w:tcPr>
            <w:tcW w:w="2720" w:type="dxa"/>
            <w:tcBorders>
              <w:top w:val="nil"/>
              <w:left w:val="nil"/>
              <w:bottom w:val="nil"/>
              <w:right w:val="nil"/>
            </w:tcBorders>
            <w:shd w:val="clear" w:color="auto" w:fill="auto"/>
            <w:noWrap/>
            <w:vAlign w:val="bottom"/>
            <w:hideMark/>
          </w:tcPr>
          <w:p w:rsidR="006E40E5" w:rsidRPr="00A960E2" w:rsidRDefault="006E40E5" w:rsidP="00A960E2">
            <w:pPr>
              <w:spacing w:after="0" w:line="276" w:lineRule="auto"/>
              <w:rPr>
                <w:rFonts w:asciiTheme="majorBidi" w:eastAsia="Times New Roman" w:hAnsiTheme="majorBidi" w:cstheme="majorBidi"/>
                <w:sz w:val="24"/>
                <w:szCs w:val="24"/>
                <w:lang w:eastAsia="hr-HR"/>
              </w:rPr>
            </w:pPr>
          </w:p>
        </w:tc>
        <w:tc>
          <w:tcPr>
            <w:tcW w:w="1320" w:type="dxa"/>
            <w:tcBorders>
              <w:top w:val="nil"/>
              <w:left w:val="nil"/>
              <w:bottom w:val="nil"/>
              <w:right w:val="nil"/>
            </w:tcBorders>
            <w:shd w:val="clear" w:color="auto" w:fill="auto"/>
            <w:noWrap/>
            <w:vAlign w:val="bottom"/>
            <w:hideMark/>
          </w:tcPr>
          <w:p w:rsidR="006E40E5" w:rsidRPr="00A960E2" w:rsidRDefault="006E40E5" w:rsidP="00A960E2">
            <w:pPr>
              <w:spacing w:after="0" w:line="276" w:lineRule="auto"/>
              <w:rPr>
                <w:rFonts w:asciiTheme="majorBidi" w:eastAsia="Times New Roman" w:hAnsiTheme="majorBidi" w:cstheme="majorBidi"/>
                <w:sz w:val="24"/>
                <w:szCs w:val="24"/>
                <w:lang w:eastAsia="hr-HR"/>
              </w:rPr>
            </w:pPr>
          </w:p>
        </w:tc>
      </w:tr>
    </w:tbl>
    <w:p w:rsidR="006E40E5" w:rsidRPr="00A960E2" w:rsidRDefault="006E40E5" w:rsidP="00A960E2">
      <w:pPr>
        <w:spacing w:after="0" w:line="276" w:lineRule="auto"/>
        <w:rPr>
          <w:rFonts w:asciiTheme="majorBidi" w:eastAsia="Times New Roman" w:hAnsiTheme="majorBidi" w:cstheme="majorBidi"/>
          <w:b/>
          <w:bCs/>
          <w:color w:val="000000"/>
          <w:sz w:val="24"/>
          <w:szCs w:val="24"/>
          <w:lang w:eastAsia="hr-HR"/>
        </w:rPr>
      </w:pPr>
      <w:r w:rsidRPr="00A960E2">
        <w:rPr>
          <w:rFonts w:asciiTheme="majorBidi" w:eastAsia="Times New Roman" w:hAnsiTheme="majorBidi" w:cstheme="majorBidi"/>
          <w:b/>
          <w:bCs/>
          <w:color w:val="000000"/>
          <w:sz w:val="24"/>
          <w:szCs w:val="24"/>
          <w:lang w:eastAsia="hr-HR"/>
        </w:rPr>
        <w:t>IZVJEŠTAJ O KORIŠTENJU SREDSTAVA FONDOVA EUROPSKE UNIJE</w:t>
      </w:r>
    </w:p>
    <w:p w:rsidR="006E40E5" w:rsidRPr="00A960E2" w:rsidRDefault="006E40E5" w:rsidP="00A960E2">
      <w:pPr>
        <w:spacing w:after="0" w:line="276" w:lineRule="auto"/>
        <w:rPr>
          <w:rFonts w:asciiTheme="majorBidi" w:eastAsia="Times New Roman" w:hAnsiTheme="majorBidi" w:cstheme="majorBidi"/>
          <w:b/>
          <w:bCs/>
          <w:sz w:val="24"/>
          <w:szCs w:val="24"/>
          <w:lang w:eastAsia="hr-HR"/>
        </w:rPr>
      </w:pPr>
    </w:p>
    <w:p w:rsidR="006E40E5" w:rsidRPr="00A960E2" w:rsidRDefault="006E40E5" w:rsidP="00A960E2">
      <w:pPr>
        <w:keepNext/>
        <w:spacing w:after="0" w:line="276" w:lineRule="auto"/>
        <w:outlineLvl w:val="0"/>
        <w:rPr>
          <w:rFonts w:asciiTheme="majorBidi" w:eastAsia="Times New Roman" w:hAnsiTheme="majorBidi" w:cstheme="majorBidi"/>
          <w:b/>
          <w:bCs/>
          <w:caps/>
          <w:kern w:val="36"/>
          <w:sz w:val="24"/>
          <w:szCs w:val="24"/>
          <w:lang w:eastAsia="hr-HR"/>
        </w:rPr>
      </w:pPr>
      <w:r w:rsidRPr="00A960E2">
        <w:rPr>
          <w:rFonts w:asciiTheme="majorBidi" w:eastAsia="Times New Roman" w:hAnsiTheme="majorBidi" w:cstheme="majorBidi"/>
          <w:color w:val="000000"/>
          <w:sz w:val="24"/>
          <w:szCs w:val="24"/>
          <w:lang w:eastAsia="hr-HR"/>
        </w:rPr>
        <w:t>Naziv projekta:</w:t>
      </w:r>
      <w:r w:rsidRPr="00A960E2">
        <w:rPr>
          <w:rFonts w:asciiTheme="majorBidi" w:eastAsia="Times New Roman" w:hAnsiTheme="majorBidi" w:cstheme="majorBidi"/>
          <w:b/>
          <w:bCs/>
          <w:sz w:val="24"/>
          <w:szCs w:val="24"/>
          <w:lang w:eastAsia="hr-HR"/>
        </w:rPr>
        <w:t> </w:t>
      </w:r>
      <w:r w:rsidRPr="00A960E2">
        <w:rPr>
          <w:rFonts w:asciiTheme="majorBidi" w:eastAsia="Times New Roman" w:hAnsiTheme="majorBidi" w:cstheme="majorBidi"/>
          <w:b/>
          <w:bCs/>
          <w:caps/>
          <w:kern w:val="36"/>
          <w:sz w:val="24"/>
          <w:szCs w:val="24"/>
          <w:lang w:eastAsia="hr-HR"/>
        </w:rPr>
        <w:t>„DOPRINOSIM I NAPREDUJEM 3 – DONA 3“, SF.3.4.11.01.0017</w:t>
      </w:r>
    </w:p>
    <w:p w:rsidR="006E40E5" w:rsidRPr="00A960E2" w:rsidRDefault="006E40E5" w:rsidP="00A960E2">
      <w:pPr>
        <w:spacing w:after="0" w:line="276" w:lineRule="auto"/>
        <w:rPr>
          <w:rFonts w:asciiTheme="majorBidi" w:eastAsia="Times New Roman" w:hAnsiTheme="majorBidi" w:cstheme="majorBidi"/>
          <w:sz w:val="24"/>
          <w:szCs w:val="24"/>
          <w:lang w:eastAsia="hr-HR"/>
        </w:rPr>
      </w:pPr>
      <w:r w:rsidRPr="00A960E2">
        <w:rPr>
          <w:rFonts w:asciiTheme="majorBidi" w:eastAsia="Times New Roman" w:hAnsiTheme="majorBidi" w:cstheme="majorBidi"/>
          <w:b/>
          <w:bCs/>
          <w:color w:val="000000"/>
          <w:sz w:val="24"/>
          <w:szCs w:val="24"/>
          <w:lang w:eastAsia="hr-HR"/>
        </w:rPr>
        <w:t>Ukupna vrijednost projekta:</w:t>
      </w:r>
      <w:r w:rsidRPr="00A960E2">
        <w:rPr>
          <w:rFonts w:asciiTheme="majorBidi" w:eastAsia="Times New Roman" w:hAnsiTheme="majorBidi" w:cstheme="majorBidi"/>
          <w:sz w:val="24"/>
          <w:szCs w:val="24"/>
          <w:lang w:eastAsia="hr-HR"/>
        </w:rPr>
        <w:t> 675.000,00  EUR</w:t>
      </w:r>
    </w:p>
    <w:p w:rsidR="006E40E5" w:rsidRPr="00A960E2" w:rsidRDefault="006E40E5" w:rsidP="00A960E2">
      <w:pPr>
        <w:spacing w:after="0" w:line="276" w:lineRule="auto"/>
        <w:rPr>
          <w:rFonts w:asciiTheme="majorBidi" w:eastAsia="Times New Roman" w:hAnsiTheme="majorBidi" w:cstheme="majorBidi"/>
          <w:sz w:val="24"/>
          <w:szCs w:val="24"/>
          <w:lang w:eastAsia="hr-HR"/>
        </w:rPr>
      </w:pPr>
      <w:r w:rsidRPr="00A960E2">
        <w:rPr>
          <w:rFonts w:asciiTheme="majorBidi" w:eastAsia="Times New Roman" w:hAnsiTheme="majorBidi" w:cstheme="majorBidi"/>
          <w:b/>
          <w:bCs/>
          <w:color w:val="000000"/>
          <w:sz w:val="24"/>
          <w:szCs w:val="24"/>
          <w:lang w:eastAsia="hr-HR"/>
        </w:rPr>
        <w:t>Sufinanciranje projekta: </w:t>
      </w:r>
      <w:r w:rsidRPr="00A960E2">
        <w:rPr>
          <w:rFonts w:asciiTheme="majorBidi" w:eastAsia="Times New Roman" w:hAnsiTheme="majorBidi" w:cstheme="majorBidi"/>
          <w:sz w:val="24"/>
          <w:szCs w:val="24"/>
          <w:lang w:eastAsia="hr-HR"/>
        </w:rPr>
        <w:t> Državni proračun Republike Hrvatske (15%) i Europski socijalni fond (85%)</w:t>
      </w:r>
    </w:p>
    <w:p w:rsidR="006E40E5" w:rsidRPr="00A960E2" w:rsidRDefault="006E40E5" w:rsidP="00A960E2">
      <w:pPr>
        <w:spacing w:after="0" w:line="276" w:lineRule="auto"/>
        <w:rPr>
          <w:rFonts w:asciiTheme="majorBidi" w:eastAsia="Times New Roman" w:hAnsiTheme="majorBidi" w:cstheme="majorBidi"/>
          <w:sz w:val="24"/>
          <w:szCs w:val="24"/>
          <w:lang w:eastAsia="hr-HR"/>
        </w:rPr>
      </w:pPr>
      <w:r w:rsidRPr="00A960E2">
        <w:rPr>
          <w:rFonts w:asciiTheme="majorBidi" w:eastAsia="Times New Roman" w:hAnsiTheme="majorBidi" w:cstheme="majorBidi"/>
          <w:b/>
          <w:bCs/>
          <w:color w:val="000000"/>
          <w:sz w:val="24"/>
          <w:szCs w:val="24"/>
          <w:lang w:eastAsia="hr-HR"/>
        </w:rPr>
        <w:t>Korisnik bespovratnih sredstava iz Europskog socijalnog fonda:</w:t>
      </w:r>
      <w:r w:rsidRPr="00A960E2">
        <w:rPr>
          <w:rFonts w:asciiTheme="majorBidi" w:eastAsia="Times New Roman" w:hAnsiTheme="majorBidi" w:cstheme="majorBidi"/>
          <w:sz w:val="24"/>
          <w:szCs w:val="24"/>
          <w:lang w:eastAsia="hr-HR"/>
        </w:rPr>
        <w:t> Općina Velika Kopanica, OIB:75466648116, Vladimira Nazora 1, 35221 Velika Kopanica</w:t>
      </w:r>
    </w:p>
    <w:p w:rsidR="006E40E5" w:rsidRPr="00A960E2" w:rsidRDefault="006E40E5" w:rsidP="00A960E2">
      <w:pPr>
        <w:spacing w:after="0" w:line="276" w:lineRule="auto"/>
        <w:rPr>
          <w:rFonts w:asciiTheme="majorBidi" w:eastAsia="Times New Roman" w:hAnsiTheme="majorBidi" w:cstheme="majorBidi"/>
          <w:sz w:val="24"/>
          <w:szCs w:val="24"/>
          <w:lang w:eastAsia="hr-HR"/>
        </w:rPr>
      </w:pPr>
      <w:r w:rsidRPr="00A960E2">
        <w:rPr>
          <w:rFonts w:asciiTheme="majorBidi" w:eastAsia="Times New Roman" w:hAnsiTheme="majorBidi" w:cstheme="majorBidi"/>
          <w:b/>
          <w:bCs/>
          <w:color w:val="000000"/>
          <w:sz w:val="24"/>
          <w:szCs w:val="24"/>
          <w:lang w:eastAsia="hr-HR"/>
        </w:rPr>
        <w:t>Nadležna tijela:</w:t>
      </w:r>
      <w:r w:rsidRPr="00A960E2">
        <w:rPr>
          <w:rFonts w:asciiTheme="majorBidi" w:eastAsia="Times New Roman" w:hAnsiTheme="majorBidi" w:cstheme="majorBidi"/>
          <w:sz w:val="24"/>
          <w:szCs w:val="24"/>
          <w:lang w:eastAsia="hr-HR"/>
        </w:rPr>
        <w:t>  Ministarstvo rada, mirovinskog sustava, obitelji i socijalne politike, OIB:53969486500, Ulica grada Vukovara 78, 10000 Zagreb, kao Upravljačko tijelo (UT), i</w:t>
      </w:r>
    </w:p>
    <w:p w:rsidR="006E40E5" w:rsidRPr="00A960E2" w:rsidRDefault="006E40E5" w:rsidP="00A960E2">
      <w:pPr>
        <w:spacing w:after="0" w:line="276" w:lineRule="auto"/>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Hrvatski zavod za zapošljavanje,  Ured za financiranje i ugovaranje projekata Europske unije, OIB:91547293790, Savska cesta 64, 10000 Zagreb, kao Posredničko tijelo razine 2 (PT2)</w:t>
      </w:r>
    </w:p>
    <w:p w:rsidR="006E40E5" w:rsidRPr="00A960E2" w:rsidRDefault="006E40E5" w:rsidP="00A960E2">
      <w:pPr>
        <w:spacing w:after="0" w:line="276" w:lineRule="auto"/>
        <w:rPr>
          <w:rFonts w:asciiTheme="majorBidi" w:eastAsia="Times New Roman" w:hAnsiTheme="majorBidi" w:cstheme="majorBidi"/>
          <w:sz w:val="24"/>
          <w:szCs w:val="24"/>
          <w:lang w:eastAsia="hr-HR"/>
        </w:rPr>
      </w:pPr>
    </w:p>
    <w:p w:rsidR="006E40E5" w:rsidRPr="00A960E2" w:rsidRDefault="006E40E5" w:rsidP="00A960E2">
      <w:pPr>
        <w:spacing w:after="0" w:line="276" w:lineRule="auto"/>
        <w:ind w:firstLine="708"/>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u w:val="single"/>
          <w:lang w:eastAsia="hr-HR"/>
        </w:rPr>
        <w:lastRenderedPageBreak/>
        <w:t>Opći cilj</w:t>
      </w:r>
      <w:r w:rsidRPr="00A960E2">
        <w:rPr>
          <w:rFonts w:asciiTheme="majorBidi" w:eastAsia="Times New Roman" w:hAnsiTheme="majorBidi" w:cstheme="majorBidi"/>
          <w:sz w:val="24"/>
          <w:szCs w:val="24"/>
          <w:lang w:eastAsia="hr-HR"/>
        </w:rPr>
        <w:t xml:space="preserve"> je povećanje socijalne uključenosti i prevencija institucionalizacije ranjivih skupina osiguravanjem dugotrajne skrbi. Specifični cilj je pružanje usluge potpore i podrške u svakodnevnom životu starijim osobama i osobama s invaliditetom (osobe starije od 65 godina i odrasle osobe s invaliditetom). Glavna aktivnost projekta je usmjerena je na pružanje usluge potpore i podrške osobama starijim od 65 godina i osobama s invaliditetom (18 i više godina) kojom će se doprinijeti njihovoj većoj socijalnoj uključenosti, prevenciji institucionalizacije, ostanku u vlastitom domu te osiguravanju prava na život u zajednici su i osiguravanjem radnog potencijala pružatelja usluga tj. teže zapošljivih osoba.</w:t>
      </w:r>
    </w:p>
    <w:p w:rsidR="006E40E5" w:rsidRPr="00A960E2" w:rsidRDefault="006E40E5" w:rsidP="00A960E2">
      <w:pPr>
        <w:spacing w:after="0" w:line="276" w:lineRule="auto"/>
        <w:jc w:val="both"/>
        <w:rPr>
          <w:rFonts w:asciiTheme="majorBidi" w:eastAsia="Times New Roman" w:hAnsiTheme="majorBidi" w:cstheme="majorBidi"/>
          <w:sz w:val="24"/>
          <w:szCs w:val="24"/>
          <w:lang w:eastAsia="hr-HR"/>
        </w:rPr>
      </w:pPr>
    </w:p>
    <w:p w:rsidR="006E40E5" w:rsidRPr="00A960E2" w:rsidRDefault="006E40E5" w:rsidP="00A960E2">
      <w:pPr>
        <w:spacing w:after="0" w:line="276" w:lineRule="auto"/>
        <w:rPr>
          <w:rFonts w:asciiTheme="majorBidi" w:eastAsia="Times New Roman" w:hAnsiTheme="majorBidi" w:cstheme="majorBidi"/>
          <w:sz w:val="24"/>
          <w:szCs w:val="24"/>
          <w:lang w:eastAsia="hr-HR"/>
        </w:rPr>
      </w:pPr>
    </w:p>
    <w:p w:rsidR="006E40E5" w:rsidRPr="00A960E2" w:rsidRDefault="006E40E5" w:rsidP="00A960E2">
      <w:pPr>
        <w:spacing w:after="0" w:line="276" w:lineRule="auto"/>
        <w:rPr>
          <w:rFonts w:asciiTheme="majorBidi" w:eastAsia="Times New Roman" w:hAnsiTheme="majorBidi" w:cstheme="majorBidi"/>
          <w:b/>
          <w:sz w:val="24"/>
          <w:szCs w:val="24"/>
          <w:lang w:eastAsia="hr-HR"/>
        </w:rPr>
      </w:pPr>
      <w:r w:rsidRPr="00A960E2">
        <w:rPr>
          <w:rFonts w:asciiTheme="majorBidi" w:eastAsia="Times New Roman" w:hAnsiTheme="majorBidi" w:cstheme="majorBidi"/>
          <w:b/>
          <w:sz w:val="24"/>
          <w:szCs w:val="24"/>
          <w:lang w:eastAsia="hr-HR"/>
        </w:rPr>
        <w:t>IZVJEŠTAJ O ZADUŽIVANJU NA DOMAĆEM I STRANOM TRŽIŠTU NOVCA I KAPITALA</w:t>
      </w:r>
    </w:p>
    <w:p w:rsidR="006E40E5" w:rsidRPr="00A960E2" w:rsidRDefault="006E40E5" w:rsidP="00A960E2">
      <w:pPr>
        <w:spacing w:after="0" w:line="276" w:lineRule="auto"/>
        <w:rPr>
          <w:rFonts w:asciiTheme="majorBidi" w:eastAsia="Times New Roman" w:hAnsiTheme="majorBidi" w:cstheme="majorBidi"/>
          <w:b/>
          <w:sz w:val="24"/>
          <w:szCs w:val="24"/>
          <w:lang w:eastAsia="hr-HR"/>
        </w:rPr>
      </w:pPr>
    </w:p>
    <w:p w:rsidR="006E40E5" w:rsidRPr="00A960E2" w:rsidRDefault="006E40E5" w:rsidP="00A960E2">
      <w:pPr>
        <w:spacing w:after="0" w:line="276" w:lineRule="auto"/>
        <w:jc w:val="both"/>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 xml:space="preserve">U 2024.godini </w:t>
      </w:r>
      <w:r w:rsidR="00936DBA">
        <w:rPr>
          <w:rFonts w:asciiTheme="majorBidi" w:eastAsia="Times New Roman" w:hAnsiTheme="majorBidi" w:cstheme="majorBidi"/>
          <w:sz w:val="24"/>
          <w:szCs w:val="24"/>
          <w:lang w:eastAsia="hr-HR"/>
        </w:rPr>
        <w:t>O</w:t>
      </w:r>
      <w:r w:rsidRPr="00A960E2">
        <w:rPr>
          <w:rFonts w:asciiTheme="majorBidi" w:eastAsia="Times New Roman" w:hAnsiTheme="majorBidi" w:cstheme="majorBidi"/>
          <w:sz w:val="24"/>
          <w:szCs w:val="24"/>
          <w:lang w:eastAsia="hr-HR"/>
        </w:rPr>
        <w:t>pćina Velika Kopanica se nije zaduživala na domaćem ili stranom tržištu novca i kapitala.</w:t>
      </w:r>
    </w:p>
    <w:p w:rsidR="006E40E5" w:rsidRPr="00A960E2" w:rsidRDefault="006E40E5" w:rsidP="00A960E2">
      <w:pPr>
        <w:spacing w:after="0" w:line="276" w:lineRule="auto"/>
        <w:rPr>
          <w:rFonts w:asciiTheme="majorBidi" w:eastAsia="Times New Roman" w:hAnsiTheme="majorBidi" w:cstheme="majorBidi"/>
          <w:b/>
          <w:sz w:val="24"/>
          <w:szCs w:val="24"/>
          <w:lang w:eastAsia="hr-HR"/>
        </w:rPr>
      </w:pPr>
    </w:p>
    <w:p w:rsidR="00936DBA" w:rsidRDefault="00936DBA" w:rsidP="00A960E2">
      <w:pPr>
        <w:spacing w:after="0" w:line="276" w:lineRule="auto"/>
        <w:rPr>
          <w:rFonts w:asciiTheme="majorBidi" w:eastAsia="Times New Roman" w:hAnsiTheme="majorBidi" w:cstheme="majorBidi"/>
          <w:b/>
          <w:sz w:val="24"/>
          <w:szCs w:val="24"/>
          <w:lang w:eastAsia="hr-HR"/>
        </w:rPr>
      </w:pPr>
    </w:p>
    <w:p w:rsidR="006E40E5" w:rsidRPr="00A960E2" w:rsidRDefault="006E40E5" w:rsidP="00A960E2">
      <w:pPr>
        <w:spacing w:after="0" w:line="276" w:lineRule="auto"/>
        <w:rPr>
          <w:rFonts w:asciiTheme="majorBidi" w:eastAsia="Times New Roman" w:hAnsiTheme="majorBidi" w:cstheme="majorBidi"/>
          <w:b/>
          <w:sz w:val="24"/>
          <w:szCs w:val="24"/>
          <w:lang w:eastAsia="hr-HR"/>
        </w:rPr>
      </w:pPr>
      <w:r w:rsidRPr="00A960E2">
        <w:rPr>
          <w:rFonts w:asciiTheme="majorBidi" w:eastAsia="Times New Roman" w:hAnsiTheme="majorBidi" w:cstheme="majorBidi"/>
          <w:b/>
          <w:sz w:val="24"/>
          <w:szCs w:val="24"/>
          <w:lang w:eastAsia="hr-HR"/>
        </w:rPr>
        <w:t>IZVJEŠTAJ O DANIM ZAJMOVIMA I POTRAŽIVANJIMA PO DANIM ZAJMOVIMA</w:t>
      </w:r>
    </w:p>
    <w:p w:rsidR="006E40E5" w:rsidRPr="00A960E2" w:rsidRDefault="006E40E5" w:rsidP="00A960E2">
      <w:pPr>
        <w:spacing w:after="0" w:line="276" w:lineRule="auto"/>
        <w:rPr>
          <w:rFonts w:asciiTheme="majorBidi" w:eastAsia="Times New Roman" w:hAnsiTheme="majorBidi" w:cstheme="majorBidi"/>
          <w:sz w:val="24"/>
          <w:szCs w:val="24"/>
          <w:lang w:eastAsia="hr-HR"/>
        </w:rPr>
      </w:pPr>
    </w:p>
    <w:p w:rsidR="006E40E5" w:rsidRPr="00A960E2" w:rsidRDefault="006E40E5" w:rsidP="00A960E2">
      <w:pPr>
        <w:spacing w:after="0" w:line="276" w:lineRule="auto"/>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Općina nema danim zajmova na dan 31.12.2024.godine</w:t>
      </w:r>
    </w:p>
    <w:p w:rsidR="006E40E5" w:rsidRPr="00A960E2" w:rsidRDefault="006E40E5" w:rsidP="00A960E2">
      <w:pPr>
        <w:spacing w:after="0" w:line="276" w:lineRule="auto"/>
        <w:rPr>
          <w:rFonts w:asciiTheme="majorBidi" w:eastAsia="Times New Roman" w:hAnsiTheme="majorBidi" w:cstheme="majorBidi"/>
          <w:sz w:val="24"/>
          <w:szCs w:val="24"/>
          <w:lang w:eastAsia="hr-HR"/>
        </w:rPr>
      </w:pPr>
    </w:p>
    <w:p w:rsidR="00936DBA" w:rsidRDefault="00936DBA" w:rsidP="00A960E2">
      <w:pPr>
        <w:spacing w:after="0" w:line="276" w:lineRule="auto"/>
        <w:rPr>
          <w:rFonts w:asciiTheme="majorBidi" w:eastAsia="Times New Roman" w:hAnsiTheme="majorBidi" w:cstheme="majorBidi"/>
          <w:b/>
          <w:sz w:val="24"/>
          <w:szCs w:val="24"/>
          <w:lang w:eastAsia="hr-HR"/>
        </w:rPr>
      </w:pPr>
    </w:p>
    <w:p w:rsidR="00936DBA" w:rsidRDefault="00936DBA" w:rsidP="00A960E2">
      <w:pPr>
        <w:spacing w:after="0" w:line="276" w:lineRule="auto"/>
        <w:rPr>
          <w:rFonts w:asciiTheme="majorBidi" w:eastAsia="Times New Roman" w:hAnsiTheme="majorBidi" w:cstheme="majorBidi"/>
          <w:b/>
          <w:sz w:val="24"/>
          <w:szCs w:val="24"/>
          <w:lang w:eastAsia="hr-HR"/>
        </w:rPr>
      </w:pPr>
    </w:p>
    <w:p w:rsidR="006E40E5" w:rsidRPr="00A960E2" w:rsidRDefault="006E40E5" w:rsidP="00A960E2">
      <w:pPr>
        <w:spacing w:after="0" w:line="276" w:lineRule="auto"/>
        <w:rPr>
          <w:rFonts w:asciiTheme="majorBidi" w:eastAsia="Times New Roman" w:hAnsiTheme="majorBidi" w:cstheme="majorBidi"/>
          <w:b/>
          <w:sz w:val="24"/>
          <w:szCs w:val="24"/>
          <w:lang w:eastAsia="hr-HR"/>
        </w:rPr>
      </w:pPr>
      <w:r w:rsidRPr="00A960E2">
        <w:rPr>
          <w:rFonts w:asciiTheme="majorBidi" w:eastAsia="Times New Roman" w:hAnsiTheme="majorBidi" w:cstheme="majorBidi"/>
          <w:b/>
          <w:sz w:val="24"/>
          <w:szCs w:val="24"/>
          <w:lang w:eastAsia="hr-HR"/>
        </w:rPr>
        <w:t>IZVJEŠTAJ O KORIŠTENJU PRORAČUNSKE PRIČUVE</w:t>
      </w:r>
    </w:p>
    <w:p w:rsidR="006E40E5" w:rsidRPr="00A960E2" w:rsidRDefault="006E40E5" w:rsidP="00A960E2">
      <w:pPr>
        <w:spacing w:after="0" w:line="276" w:lineRule="auto"/>
        <w:rPr>
          <w:rFonts w:asciiTheme="majorBidi" w:eastAsia="Times New Roman" w:hAnsiTheme="majorBidi" w:cstheme="majorBidi"/>
          <w:sz w:val="24"/>
          <w:szCs w:val="24"/>
          <w:lang w:eastAsia="hr-HR"/>
        </w:rPr>
      </w:pPr>
    </w:p>
    <w:p w:rsidR="006E40E5" w:rsidRPr="00A960E2" w:rsidRDefault="006E40E5" w:rsidP="00A960E2">
      <w:pPr>
        <w:spacing w:after="0" w:line="276" w:lineRule="auto"/>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Općina u 2024.godini nije koristila sredstva proračunske pričuve.</w:t>
      </w:r>
    </w:p>
    <w:p w:rsidR="006E40E5" w:rsidRPr="00A960E2" w:rsidRDefault="006E40E5" w:rsidP="00A960E2">
      <w:pPr>
        <w:spacing w:after="0" w:line="276" w:lineRule="auto"/>
        <w:rPr>
          <w:rFonts w:asciiTheme="majorBidi" w:eastAsia="Times New Roman" w:hAnsiTheme="majorBidi" w:cstheme="majorBidi"/>
          <w:sz w:val="24"/>
          <w:szCs w:val="24"/>
          <w:lang w:eastAsia="hr-HR"/>
        </w:rPr>
      </w:pPr>
    </w:p>
    <w:p w:rsidR="006E40E5" w:rsidRPr="00A960E2" w:rsidRDefault="006E40E5" w:rsidP="00A960E2">
      <w:pPr>
        <w:spacing w:after="0" w:line="276" w:lineRule="auto"/>
        <w:ind w:left="-227"/>
        <w:jc w:val="center"/>
        <w:rPr>
          <w:rFonts w:asciiTheme="majorBidi" w:eastAsia="Times New Roman" w:hAnsiTheme="majorBidi" w:cstheme="majorBidi"/>
          <w:b/>
          <w:sz w:val="24"/>
          <w:szCs w:val="24"/>
          <w:lang w:eastAsia="hr-HR"/>
        </w:rPr>
      </w:pPr>
      <w:r w:rsidRPr="00A960E2">
        <w:rPr>
          <w:rFonts w:asciiTheme="majorBidi" w:eastAsia="Times New Roman" w:hAnsiTheme="majorBidi" w:cstheme="majorBidi"/>
          <w:b/>
          <w:sz w:val="24"/>
          <w:szCs w:val="24"/>
          <w:lang w:eastAsia="hr-HR"/>
        </w:rPr>
        <w:t>IV</w:t>
      </w:r>
    </w:p>
    <w:p w:rsidR="006E40E5" w:rsidRPr="00A960E2" w:rsidRDefault="006E40E5" w:rsidP="00A960E2">
      <w:pPr>
        <w:spacing w:after="0" w:line="276" w:lineRule="auto"/>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Stanje  žiro-računa na dan 31.12.2024. g bilo je 166.587,16 EUR.</w:t>
      </w:r>
    </w:p>
    <w:p w:rsidR="006E40E5" w:rsidRPr="00A960E2" w:rsidRDefault="006E40E5" w:rsidP="00A960E2">
      <w:pPr>
        <w:spacing w:after="0" w:line="276" w:lineRule="auto"/>
        <w:rPr>
          <w:rFonts w:asciiTheme="majorBidi" w:eastAsia="Times New Roman" w:hAnsiTheme="majorBidi" w:cstheme="majorBidi"/>
          <w:b/>
          <w:sz w:val="24"/>
          <w:szCs w:val="24"/>
          <w:lang w:eastAsia="hr-HR"/>
        </w:rPr>
      </w:pPr>
    </w:p>
    <w:p w:rsidR="006E40E5" w:rsidRPr="00A960E2" w:rsidRDefault="006E40E5" w:rsidP="00A960E2">
      <w:pPr>
        <w:spacing w:after="0" w:line="276" w:lineRule="auto"/>
        <w:rPr>
          <w:rFonts w:asciiTheme="majorBidi" w:eastAsia="Times New Roman" w:hAnsiTheme="majorBidi" w:cstheme="majorBidi"/>
          <w:sz w:val="24"/>
          <w:szCs w:val="24"/>
          <w:lang w:eastAsia="hr-HR"/>
        </w:rPr>
      </w:pPr>
      <w:r w:rsidRPr="00A960E2">
        <w:rPr>
          <w:rFonts w:asciiTheme="majorBidi" w:eastAsia="Times New Roman" w:hAnsiTheme="majorBidi" w:cstheme="majorBidi"/>
          <w:sz w:val="24"/>
          <w:szCs w:val="24"/>
          <w:lang w:eastAsia="hr-HR"/>
        </w:rPr>
        <w:t>Stanje udjela u glavnicama poduzeća je na dan 31.12.2024.g. iznosilo 1.061,78 EUR.</w:t>
      </w:r>
    </w:p>
    <w:p w:rsidR="006E40E5" w:rsidRPr="00A960E2" w:rsidRDefault="006E40E5" w:rsidP="00A960E2">
      <w:pPr>
        <w:spacing w:after="0" w:line="276" w:lineRule="auto"/>
        <w:rPr>
          <w:rFonts w:asciiTheme="majorBidi" w:eastAsia="Times New Roman" w:hAnsiTheme="majorBidi" w:cstheme="majorBidi"/>
          <w:sz w:val="24"/>
          <w:szCs w:val="24"/>
          <w:lang w:eastAsia="hr-HR"/>
        </w:rPr>
      </w:pPr>
    </w:p>
    <w:p w:rsidR="006E40E5" w:rsidRPr="00A960E2" w:rsidRDefault="006E40E5" w:rsidP="00A960E2">
      <w:pPr>
        <w:keepNext/>
        <w:spacing w:after="0" w:line="276" w:lineRule="auto"/>
        <w:jc w:val="center"/>
        <w:outlineLvl w:val="3"/>
        <w:rPr>
          <w:rFonts w:asciiTheme="majorBidi" w:eastAsia="Times New Roman" w:hAnsiTheme="majorBidi" w:cstheme="majorBidi"/>
          <w:b/>
          <w:bCs/>
          <w:sz w:val="24"/>
          <w:szCs w:val="24"/>
          <w:lang w:eastAsia="hr-HR"/>
        </w:rPr>
      </w:pPr>
      <w:r w:rsidRPr="00A960E2">
        <w:rPr>
          <w:rFonts w:asciiTheme="majorBidi" w:eastAsia="Times New Roman" w:hAnsiTheme="majorBidi" w:cstheme="majorBidi"/>
          <w:b/>
          <w:bCs/>
          <w:sz w:val="24"/>
          <w:szCs w:val="24"/>
          <w:lang w:eastAsia="hr-HR"/>
        </w:rPr>
        <w:t>V</w:t>
      </w:r>
    </w:p>
    <w:p w:rsidR="00BF7738" w:rsidRPr="00BF7738" w:rsidRDefault="006E40E5" w:rsidP="00BF7738">
      <w:pPr>
        <w:spacing w:line="276" w:lineRule="auto"/>
        <w:jc w:val="both"/>
        <w:rPr>
          <w:rFonts w:ascii="Times New Roman" w:eastAsia="Times New Roman" w:hAnsi="Times New Roman" w:cs="Times New Roman"/>
          <w:sz w:val="24"/>
          <w:szCs w:val="24"/>
          <w:lang w:eastAsia="hr-HR"/>
        </w:rPr>
      </w:pPr>
      <w:r w:rsidRPr="00A960E2">
        <w:rPr>
          <w:rFonts w:asciiTheme="majorBidi" w:eastAsia="Times New Roman" w:hAnsiTheme="majorBidi" w:cstheme="majorBidi"/>
          <w:b/>
          <w:bCs/>
          <w:sz w:val="24"/>
          <w:szCs w:val="24"/>
          <w:lang w:eastAsia="hr-HR"/>
        </w:rPr>
        <w:tab/>
      </w:r>
      <w:r w:rsidRPr="00A960E2">
        <w:rPr>
          <w:rFonts w:asciiTheme="majorBidi" w:eastAsia="Times New Roman" w:hAnsiTheme="majorBidi" w:cstheme="majorBidi"/>
          <w:sz w:val="24"/>
          <w:szCs w:val="24"/>
          <w:lang w:eastAsia="hr-HR"/>
        </w:rPr>
        <w:t>Godišnji izvješće o izvršenju proračuna, zajedno sa usporednim pregledom planiranih i ostvarenih prihoda i primitaka te rashoda i izdataka</w:t>
      </w:r>
      <w:r w:rsidR="00BF7738" w:rsidRPr="00BF7738">
        <w:rPr>
          <w:rFonts w:ascii="Times New Roman" w:eastAsia="Times New Roman" w:hAnsi="Times New Roman" w:cs="Times New Roman"/>
          <w:iCs/>
          <w:sz w:val="24"/>
          <w:szCs w:val="24"/>
          <w:lang w:eastAsia="hr-HR"/>
        </w:rPr>
        <w:t xml:space="preserve"> </w:t>
      </w:r>
      <w:r w:rsidR="00BF7738" w:rsidRPr="00BF7738">
        <w:rPr>
          <w:rFonts w:ascii="Times New Roman" w:eastAsia="Times New Roman" w:hAnsi="Times New Roman" w:cs="Times New Roman"/>
          <w:sz w:val="24"/>
          <w:szCs w:val="24"/>
          <w:lang w:eastAsia="hr-HR"/>
        </w:rPr>
        <w:t>stupaju na snagu osmog dana od objave u „Službenom vjesniku Brodsko-posavske županije“.</w:t>
      </w:r>
    </w:p>
    <w:p w:rsidR="006E40E5" w:rsidRPr="00A960E2" w:rsidRDefault="006E40E5" w:rsidP="00A960E2">
      <w:pPr>
        <w:spacing w:after="0" w:line="276" w:lineRule="auto"/>
        <w:jc w:val="center"/>
        <w:rPr>
          <w:rFonts w:asciiTheme="majorBidi" w:eastAsia="Times New Roman" w:hAnsiTheme="majorBidi" w:cstheme="majorBidi"/>
          <w:sz w:val="24"/>
          <w:szCs w:val="24"/>
          <w:lang w:eastAsia="hr-HR"/>
        </w:rPr>
      </w:pPr>
    </w:p>
    <w:p w:rsidR="006E40E5" w:rsidRPr="00A960E2" w:rsidRDefault="006E40E5" w:rsidP="00A960E2">
      <w:pPr>
        <w:keepNext/>
        <w:spacing w:after="0" w:line="276" w:lineRule="auto"/>
        <w:jc w:val="center"/>
        <w:outlineLvl w:val="3"/>
        <w:rPr>
          <w:rFonts w:asciiTheme="majorBidi" w:eastAsia="Times New Roman" w:hAnsiTheme="majorBidi" w:cstheme="majorBidi"/>
          <w:b/>
          <w:bCs/>
          <w:sz w:val="24"/>
          <w:szCs w:val="24"/>
          <w:lang w:eastAsia="hr-HR"/>
        </w:rPr>
      </w:pPr>
      <w:r w:rsidRPr="00A960E2">
        <w:rPr>
          <w:rFonts w:asciiTheme="majorBidi" w:eastAsia="Times New Roman" w:hAnsiTheme="majorBidi" w:cstheme="majorBidi"/>
          <w:b/>
          <w:bCs/>
          <w:sz w:val="24"/>
          <w:szCs w:val="24"/>
          <w:lang w:eastAsia="hr-HR"/>
        </w:rPr>
        <w:t>OPĆINA VELIKA KOPANICA</w:t>
      </w:r>
    </w:p>
    <w:p w:rsidR="006E40E5" w:rsidRDefault="006E40E5" w:rsidP="00A960E2">
      <w:pPr>
        <w:spacing w:after="0" w:line="276" w:lineRule="auto"/>
        <w:jc w:val="center"/>
        <w:rPr>
          <w:rFonts w:asciiTheme="majorBidi" w:eastAsia="Times New Roman" w:hAnsiTheme="majorBidi" w:cstheme="majorBidi"/>
          <w:b/>
          <w:bCs/>
          <w:sz w:val="24"/>
          <w:szCs w:val="24"/>
          <w:lang w:eastAsia="hr-HR"/>
        </w:rPr>
      </w:pPr>
      <w:r w:rsidRPr="00A960E2">
        <w:rPr>
          <w:rFonts w:asciiTheme="majorBidi" w:eastAsia="Times New Roman" w:hAnsiTheme="majorBidi" w:cstheme="majorBidi"/>
          <w:b/>
          <w:bCs/>
          <w:sz w:val="24"/>
          <w:szCs w:val="24"/>
          <w:lang w:eastAsia="hr-HR"/>
        </w:rPr>
        <w:t>OPĆINSKO VIJEĆE</w:t>
      </w:r>
    </w:p>
    <w:p w:rsidR="00BF7738" w:rsidRPr="00A960E2" w:rsidRDefault="00BF7738" w:rsidP="00A960E2">
      <w:pPr>
        <w:spacing w:after="0" w:line="276" w:lineRule="auto"/>
        <w:jc w:val="center"/>
        <w:rPr>
          <w:rFonts w:asciiTheme="majorBidi" w:eastAsia="Times New Roman" w:hAnsiTheme="majorBidi" w:cstheme="majorBidi"/>
          <w:b/>
          <w:bCs/>
          <w:sz w:val="24"/>
          <w:szCs w:val="24"/>
          <w:lang w:eastAsia="hr-HR"/>
        </w:rPr>
      </w:pPr>
    </w:p>
    <w:p w:rsidR="00BF7738" w:rsidRPr="00BF7738" w:rsidRDefault="00BF7738" w:rsidP="00BF7738">
      <w:pPr>
        <w:spacing w:after="0" w:line="276" w:lineRule="auto"/>
        <w:ind w:left="4956"/>
        <w:jc w:val="center"/>
        <w:rPr>
          <w:rFonts w:ascii="Times New Roman" w:eastAsia="Calibri" w:hAnsi="Times New Roman" w:cs="Times New Roman"/>
          <w:sz w:val="24"/>
          <w:szCs w:val="24"/>
          <w:lang w:eastAsia="sr-Cyrl-RS"/>
        </w:rPr>
      </w:pPr>
      <w:r w:rsidRPr="00BF7738">
        <w:rPr>
          <w:rFonts w:ascii="Times New Roman" w:eastAsia="Calibri" w:hAnsi="Times New Roman" w:cs="Times New Roman"/>
          <w:sz w:val="24"/>
          <w:szCs w:val="24"/>
          <w:lang w:eastAsia="sr-Cyrl-RS"/>
        </w:rPr>
        <w:t>PREDSJEDNIK OPĆINSKOG VIJEĆA</w:t>
      </w:r>
    </w:p>
    <w:p w:rsidR="006E40E5" w:rsidRPr="00A960E2" w:rsidRDefault="00BF7738" w:rsidP="00BF7738">
      <w:pPr>
        <w:spacing w:after="0" w:line="276" w:lineRule="auto"/>
        <w:ind w:left="4956"/>
        <w:jc w:val="center"/>
        <w:rPr>
          <w:rFonts w:asciiTheme="majorBidi" w:hAnsiTheme="majorBidi" w:cstheme="majorBidi"/>
          <w:sz w:val="24"/>
          <w:szCs w:val="24"/>
        </w:rPr>
      </w:pPr>
      <w:r w:rsidRPr="00BF7738">
        <w:rPr>
          <w:rFonts w:ascii="Times New Roman" w:eastAsia="Calibri" w:hAnsi="Times New Roman" w:cs="Times New Roman"/>
          <w:b/>
          <w:sz w:val="24"/>
          <w:szCs w:val="24"/>
          <w:lang w:eastAsia="sr-Cyrl-RS"/>
        </w:rPr>
        <w:t>Tomislav Jagić, mag.ing.silv.</w:t>
      </w:r>
    </w:p>
    <w:sectPr w:rsidR="006E40E5" w:rsidRPr="00A960E2" w:rsidSect="000E265A">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328BA" w:rsidRDefault="004328BA" w:rsidP="000E265A">
      <w:pPr>
        <w:spacing w:after="0" w:line="240" w:lineRule="auto"/>
      </w:pPr>
      <w:r>
        <w:separator/>
      </w:r>
    </w:p>
  </w:endnote>
  <w:endnote w:type="continuationSeparator" w:id="0">
    <w:p w:rsidR="004328BA" w:rsidRDefault="004328BA" w:rsidP="000E2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328BA" w:rsidRDefault="004328BA" w:rsidP="000E265A">
      <w:pPr>
        <w:spacing w:after="0" w:line="240" w:lineRule="auto"/>
      </w:pPr>
      <w:r>
        <w:separator/>
      </w:r>
    </w:p>
  </w:footnote>
  <w:footnote w:type="continuationSeparator" w:id="0">
    <w:p w:rsidR="004328BA" w:rsidRDefault="004328BA" w:rsidP="000E26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B7D1A"/>
    <w:multiLevelType w:val="hybridMultilevel"/>
    <w:tmpl w:val="AFA26860"/>
    <w:lvl w:ilvl="0" w:tplc="2D0EBE64">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F51ABB"/>
    <w:multiLevelType w:val="hybridMultilevel"/>
    <w:tmpl w:val="21401A60"/>
    <w:lvl w:ilvl="0" w:tplc="4F48D3F0">
      <w:start w:val="1"/>
      <w:numFmt w:val="upperLetter"/>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EE7338E"/>
    <w:multiLevelType w:val="hybridMultilevel"/>
    <w:tmpl w:val="41E68722"/>
    <w:lvl w:ilvl="0" w:tplc="BB204116">
      <w:start w:val="1"/>
      <w:numFmt w:val="decimal"/>
      <w:lvlText w:val="%1."/>
      <w:lvlJc w:val="left"/>
      <w:pPr>
        <w:tabs>
          <w:tab w:val="num" w:pos="960"/>
        </w:tabs>
        <w:ind w:left="960" w:hanging="600"/>
      </w:pPr>
      <w:rPr>
        <w:rFonts w:hint="default"/>
      </w:rPr>
    </w:lvl>
    <w:lvl w:ilvl="1" w:tplc="A12EF372">
      <w:start w:val="5"/>
      <w:numFmt w:val="bullet"/>
      <w:lvlText w:val="-"/>
      <w:lvlJc w:val="left"/>
      <w:pPr>
        <w:tabs>
          <w:tab w:val="num" w:pos="1440"/>
        </w:tabs>
        <w:ind w:left="1440" w:hanging="360"/>
      </w:pPr>
      <w:rPr>
        <w:rFonts w:ascii="Times New Roman" w:eastAsia="Times New Roman" w:hAnsi="Times New Roman" w:cs="Times New Roman" w:hint="default"/>
      </w:r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205A6081"/>
    <w:multiLevelType w:val="hybridMultilevel"/>
    <w:tmpl w:val="41E68722"/>
    <w:lvl w:ilvl="0" w:tplc="BB204116">
      <w:start w:val="1"/>
      <w:numFmt w:val="decimal"/>
      <w:lvlText w:val="%1."/>
      <w:lvlJc w:val="left"/>
      <w:pPr>
        <w:tabs>
          <w:tab w:val="num" w:pos="960"/>
        </w:tabs>
        <w:ind w:left="960" w:hanging="600"/>
      </w:pPr>
      <w:rPr>
        <w:rFonts w:hint="default"/>
      </w:rPr>
    </w:lvl>
    <w:lvl w:ilvl="1" w:tplc="A12EF372">
      <w:start w:val="5"/>
      <w:numFmt w:val="bullet"/>
      <w:lvlText w:val="-"/>
      <w:lvlJc w:val="left"/>
      <w:pPr>
        <w:tabs>
          <w:tab w:val="num" w:pos="1440"/>
        </w:tabs>
        <w:ind w:left="1440" w:hanging="360"/>
      </w:pPr>
      <w:rPr>
        <w:rFonts w:ascii="Times New Roman" w:eastAsia="Times New Roman" w:hAnsi="Times New Roman" w:cs="Times New Roman" w:hint="default"/>
      </w:r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15:restartNumberingAfterBreak="0">
    <w:nsid w:val="2AC04DC5"/>
    <w:multiLevelType w:val="hybridMultilevel"/>
    <w:tmpl w:val="1F9E5A3C"/>
    <w:lvl w:ilvl="0" w:tplc="CAFCD086">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404B63"/>
    <w:multiLevelType w:val="hybridMultilevel"/>
    <w:tmpl w:val="41E68722"/>
    <w:lvl w:ilvl="0" w:tplc="BB204116">
      <w:start w:val="1"/>
      <w:numFmt w:val="decimal"/>
      <w:lvlText w:val="%1."/>
      <w:lvlJc w:val="left"/>
      <w:pPr>
        <w:tabs>
          <w:tab w:val="num" w:pos="960"/>
        </w:tabs>
        <w:ind w:left="960" w:hanging="600"/>
      </w:pPr>
      <w:rPr>
        <w:rFonts w:hint="default"/>
      </w:rPr>
    </w:lvl>
    <w:lvl w:ilvl="1" w:tplc="A12EF372">
      <w:start w:val="5"/>
      <w:numFmt w:val="bullet"/>
      <w:lvlText w:val="-"/>
      <w:lvlJc w:val="left"/>
      <w:pPr>
        <w:tabs>
          <w:tab w:val="num" w:pos="1440"/>
        </w:tabs>
        <w:ind w:left="1440" w:hanging="360"/>
      </w:pPr>
      <w:rPr>
        <w:rFonts w:ascii="Times New Roman" w:eastAsia="Times New Roman" w:hAnsi="Times New Roman" w:cs="Times New Roman" w:hint="default"/>
      </w:r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34F30F00"/>
    <w:multiLevelType w:val="hybridMultilevel"/>
    <w:tmpl w:val="EC949DB2"/>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15:restartNumberingAfterBreak="0">
    <w:nsid w:val="37933F4A"/>
    <w:multiLevelType w:val="hybridMultilevel"/>
    <w:tmpl w:val="41E68722"/>
    <w:lvl w:ilvl="0" w:tplc="BB204116">
      <w:start w:val="1"/>
      <w:numFmt w:val="decimal"/>
      <w:lvlText w:val="%1."/>
      <w:lvlJc w:val="left"/>
      <w:pPr>
        <w:tabs>
          <w:tab w:val="num" w:pos="960"/>
        </w:tabs>
        <w:ind w:left="960" w:hanging="600"/>
      </w:pPr>
      <w:rPr>
        <w:rFonts w:hint="default"/>
      </w:rPr>
    </w:lvl>
    <w:lvl w:ilvl="1" w:tplc="A12EF372">
      <w:start w:val="5"/>
      <w:numFmt w:val="bullet"/>
      <w:lvlText w:val="-"/>
      <w:lvlJc w:val="left"/>
      <w:pPr>
        <w:tabs>
          <w:tab w:val="num" w:pos="1440"/>
        </w:tabs>
        <w:ind w:left="1440" w:hanging="360"/>
      </w:pPr>
      <w:rPr>
        <w:rFonts w:ascii="Times New Roman" w:eastAsia="Times New Roman" w:hAnsi="Times New Roman" w:cs="Times New Roman" w:hint="default"/>
      </w:r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15:restartNumberingAfterBreak="0">
    <w:nsid w:val="3C73524D"/>
    <w:multiLevelType w:val="hybridMultilevel"/>
    <w:tmpl w:val="8696AD80"/>
    <w:lvl w:ilvl="0" w:tplc="BE4E6532">
      <w:start w:val="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6B417C7"/>
    <w:multiLevelType w:val="hybridMultilevel"/>
    <w:tmpl w:val="8098C79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6634CBF"/>
    <w:multiLevelType w:val="hybridMultilevel"/>
    <w:tmpl w:val="CE98268C"/>
    <w:lvl w:ilvl="0" w:tplc="937A2320">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59932346"/>
    <w:multiLevelType w:val="hybridMultilevel"/>
    <w:tmpl w:val="41E68722"/>
    <w:lvl w:ilvl="0" w:tplc="BB204116">
      <w:start w:val="1"/>
      <w:numFmt w:val="decimal"/>
      <w:lvlText w:val="%1."/>
      <w:lvlJc w:val="left"/>
      <w:pPr>
        <w:tabs>
          <w:tab w:val="num" w:pos="960"/>
        </w:tabs>
        <w:ind w:left="960" w:hanging="600"/>
      </w:pPr>
      <w:rPr>
        <w:rFonts w:hint="default"/>
      </w:rPr>
    </w:lvl>
    <w:lvl w:ilvl="1" w:tplc="A12EF372">
      <w:start w:val="5"/>
      <w:numFmt w:val="bullet"/>
      <w:lvlText w:val="-"/>
      <w:lvlJc w:val="left"/>
      <w:pPr>
        <w:tabs>
          <w:tab w:val="num" w:pos="1440"/>
        </w:tabs>
        <w:ind w:left="1440" w:hanging="360"/>
      </w:pPr>
      <w:rPr>
        <w:rFonts w:ascii="Times New Roman" w:eastAsia="Times New Roman" w:hAnsi="Times New Roman" w:cs="Times New Roman" w:hint="default"/>
      </w:r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15:restartNumberingAfterBreak="0">
    <w:nsid w:val="61652D7C"/>
    <w:multiLevelType w:val="hybridMultilevel"/>
    <w:tmpl w:val="CC9AA9FA"/>
    <w:lvl w:ilvl="0" w:tplc="9698D47A">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512550"/>
    <w:multiLevelType w:val="multilevel"/>
    <w:tmpl w:val="62FAAAA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728A6D9A"/>
    <w:multiLevelType w:val="hybridMultilevel"/>
    <w:tmpl w:val="41E68722"/>
    <w:lvl w:ilvl="0" w:tplc="BB204116">
      <w:start w:val="1"/>
      <w:numFmt w:val="decimal"/>
      <w:lvlText w:val="%1."/>
      <w:lvlJc w:val="left"/>
      <w:pPr>
        <w:tabs>
          <w:tab w:val="num" w:pos="960"/>
        </w:tabs>
        <w:ind w:left="960" w:hanging="600"/>
      </w:pPr>
      <w:rPr>
        <w:rFonts w:hint="default"/>
      </w:rPr>
    </w:lvl>
    <w:lvl w:ilvl="1" w:tplc="A12EF372">
      <w:start w:val="5"/>
      <w:numFmt w:val="bullet"/>
      <w:lvlText w:val="-"/>
      <w:lvlJc w:val="left"/>
      <w:pPr>
        <w:tabs>
          <w:tab w:val="num" w:pos="1440"/>
        </w:tabs>
        <w:ind w:left="1440" w:hanging="360"/>
      </w:pPr>
      <w:rPr>
        <w:rFonts w:ascii="Times New Roman" w:eastAsia="Times New Roman" w:hAnsi="Times New Roman" w:cs="Times New Roman" w:hint="default"/>
      </w:r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5" w15:restartNumberingAfterBreak="0">
    <w:nsid w:val="75BC0981"/>
    <w:multiLevelType w:val="hybridMultilevel"/>
    <w:tmpl w:val="203ACB4A"/>
    <w:lvl w:ilvl="0" w:tplc="C9566228">
      <w:start w:val="10"/>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6F786A"/>
    <w:multiLevelType w:val="hybridMultilevel"/>
    <w:tmpl w:val="8258E68A"/>
    <w:lvl w:ilvl="0" w:tplc="CCC43542">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B6225"/>
    <w:multiLevelType w:val="hybridMultilevel"/>
    <w:tmpl w:val="E3F85276"/>
    <w:lvl w:ilvl="0" w:tplc="8FC023EE">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050178033">
    <w:abstractNumId w:val="13"/>
  </w:num>
  <w:num w:numId="2" w16cid:durableId="2046514618">
    <w:abstractNumId w:val="9"/>
  </w:num>
  <w:num w:numId="3" w16cid:durableId="347487477">
    <w:abstractNumId w:val="1"/>
  </w:num>
  <w:num w:numId="4" w16cid:durableId="1383797028">
    <w:abstractNumId w:val="10"/>
  </w:num>
  <w:num w:numId="5" w16cid:durableId="1701394198">
    <w:abstractNumId w:val="16"/>
  </w:num>
  <w:num w:numId="6" w16cid:durableId="2025546678">
    <w:abstractNumId w:val="12"/>
  </w:num>
  <w:num w:numId="7" w16cid:durableId="972363967">
    <w:abstractNumId w:val="4"/>
  </w:num>
  <w:num w:numId="8" w16cid:durableId="19088290">
    <w:abstractNumId w:val="0"/>
  </w:num>
  <w:num w:numId="9" w16cid:durableId="1955288994">
    <w:abstractNumId w:val="15"/>
  </w:num>
  <w:num w:numId="10" w16cid:durableId="1438671239">
    <w:abstractNumId w:val="6"/>
  </w:num>
  <w:num w:numId="11" w16cid:durableId="719936117">
    <w:abstractNumId w:val="5"/>
  </w:num>
  <w:num w:numId="12" w16cid:durableId="1253781106">
    <w:abstractNumId w:val="17"/>
  </w:num>
  <w:num w:numId="13" w16cid:durableId="2103336410">
    <w:abstractNumId w:val="2"/>
  </w:num>
  <w:num w:numId="14" w16cid:durableId="280452456">
    <w:abstractNumId w:val="11"/>
  </w:num>
  <w:num w:numId="15" w16cid:durableId="1701930752">
    <w:abstractNumId w:val="14"/>
  </w:num>
  <w:num w:numId="16" w16cid:durableId="1509127911">
    <w:abstractNumId w:val="7"/>
  </w:num>
  <w:num w:numId="17" w16cid:durableId="1576431988">
    <w:abstractNumId w:val="3"/>
  </w:num>
  <w:num w:numId="18" w16cid:durableId="9262319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9AB"/>
    <w:rsid w:val="00024F40"/>
    <w:rsid w:val="00042A58"/>
    <w:rsid w:val="000A318F"/>
    <w:rsid w:val="000E265A"/>
    <w:rsid w:val="001110B8"/>
    <w:rsid w:val="00123259"/>
    <w:rsid w:val="00180B0D"/>
    <w:rsid w:val="001A41DB"/>
    <w:rsid w:val="002253FF"/>
    <w:rsid w:val="002F25D4"/>
    <w:rsid w:val="003E05EA"/>
    <w:rsid w:val="003E3D01"/>
    <w:rsid w:val="004328B3"/>
    <w:rsid w:val="004328BA"/>
    <w:rsid w:val="0045245E"/>
    <w:rsid w:val="004619F1"/>
    <w:rsid w:val="0049791B"/>
    <w:rsid w:val="004A6632"/>
    <w:rsid w:val="0050406A"/>
    <w:rsid w:val="00543BFA"/>
    <w:rsid w:val="00565416"/>
    <w:rsid w:val="00576802"/>
    <w:rsid w:val="005A75E6"/>
    <w:rsid w:val="006450DF"/>
    <w:rsid w:val="00650BAF"/>
    <w:rsid w:val="006539AB"/>
    <w:rsid w:val="006707E7"/>
    <w:rsid w:val="00690F7B"/>
    <w:rsid w:val="006C7612"/>
    <w:rsid w:val="006D5E97"/>
    <w:rsid w:val="006E40E5"/>
    <w:rsid w:val="00727C8B"/>
    <w:rsid w:val="007475CD"/>
    <w:rsid w:val="007F5190"/>
    <w:rsid w:val="008148BA"/>
    <w:rsid w:val="00843B26"/>
    <w:rsid w:val="00844B76"/>
    <w:rsid w:val="008E485A"/>
    <w:rsid w:val="00902373"/>
    <w:rsid w:val="00920704"/>
    <w:rsid w:val="00936DBA"/>
    <w:rsid w:val="00980A84"/>
    <w:rsid w:val="009D0B52"/>
    <w:rsid w:val="009D48A5"/>
    <w:rsid w:val="00A23415"/>
    <w:rsid w:val="00A4199F"/>
    <w:rsid w:val="00A62316"/>
    <w:rsid w:val="00A960E2"/>
    <w:rsid w:val="00AD2FAB"/>
    <w:rsid w:val="00AF204B"/>
    <w:rsid w:val="00BE0C87"/>
    <w:rsid w:val="00BF7738"/>
    <w:rsid w:val="00C23D33"/>
    <w:rsid w:val="00C24C76"/>
    <w:rsid w:val="00C70E58"/>
    <w:rsid w:val="00CB2DE1"/>
    <w:rsid w:val="00D846CD"/>
    <w:rsid w:val="00DE5483"/>
    <w:rsid w:val="00E101CE"/>
    <w:rsid w:val="00E80164"/>
    <w:rsid w:val="00E91972"/>
    <w:rsid w:val="00ED1656"/>
    <w:rsid w:val="00F20B71"/>
    <w:rsid w:val="00F22657"/>
    <w:rsid w:val="00FB3133"/>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A0603"/>
  <w15:chartTrackingRefBased/>
  <w15:docId w15:val="{3CFAE5D7-AA02-4B38-A618-7AB75FD97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E40E5"/>
    <w:pPr>
      <w:keepNext/>
      <w:spacing w:after="0" w:line="240" w:lineRule="auto"/>
      <w:outlineLvl w:val="0"/>
    </w:pPr>
    <w:rPr>
      <w:rFonts w:ascii="Times New Roman" w:eastAsia="Times New Roman" w:hAnsi="Times New Roman" w:cs="Times New Roman"/>
      <w:b/>
      <w:bCs/>
      <w:sz w:val="28"/>
      <w:szCs w:val="24"/>
      <w:lang w:eastAsia="hr-HR"/>
    </w:rPr>
  </w:style>
  <w:style w:type="paragraph" w:styleId="Heading2">
    <w:name w:val="heading 2"/>
    <w:basedOn w:val="Normal"/>
    <w:next w:val="Normal"/>
    <w:link w:val="Heading2Char"/>
    <w:qFormat/>
    <w:rsid w:val="006E40E5"/>
    <w:pPr>
      <w:keepNext/>
      <w:spacing w:after="0" w:line="240" w:lineRule="auto"/>
      <w:jc w:val="center"/>
      <w:outlineLvl w:val="1"/>
    </w:pPr>
    <w:rPr>
      <w:rFonts w:ascii="Times New Roman" w:eastAsia="Times New Roman" w:hAnsi="Times New Roman" w:cs="Times New Roman"/>
      <w:b/>
      <w:bCs/>
      <w:sz w:val="28"/>
      <w:szCs w:val="24"/>
      <w:lang w:eastAsia="hr-HR"/>
    </w:rPr>
  </w:style>
  <w:style w:type="paragraph" w:styleId="Heading3">
    <w:name w:val="heading 3"/>
    <w:basedOn w:val="Normal"/>
    <w:next w:val="Normal"/>
    <w:link w:val="Heading3Char"/>
    <w:qFormat/>
    <w:rsid w:val="006E40E5"/>
    <w:pPr>
      <w:keepNext/>
      <w:spacing w:after="0" w:line="240" w:lineRule="auto"/>
      <w:outlineLvl w:val="2"/>
    </w:pPr>
    <w:rPr>
      <w:rFonts w:ascii="Times New Roman" w:eastAsia="Times New Roman" w:hAnsi="Times New Roman" w:cs="Times New Roman"/>
      <w:b/>
      <w:bCs/>
      <w:sz w:val="24"/>
      <w:szCs w:val="24"/>
      <w:lang w:eastAsia="hr-HR"/>
    </w:rPr>
  </w:style>
  <w:style w:type="paragraph" w:styleId="Heading4">
    <w:name w:val="heading 4"/>
    <w:basedOn w:val="Normal"/>
    <w:next w:val="Normal"/>
    <w:link w:val="Heading4Char"/>
    <w:qFormat/>
    <w:rsid w:val="006E40E5"/>
    <w:pPr>
      <w:keepNext/>
      <w:spacing w:after="0" w:line="240" w:lineRule="auto"/>
      <w:jc w:val="center"/>
      <w:outlineLvl w:val="3"/>
    </w:pPr>
    <w:rPr>
      <w:rFonts w:ascii="Times New Roman" w:eastAsia="Times New Roman" w:hAnsi="Times New Roman" w:cs="Times New Roman"/>
      <w:b/>
      <w:bCs/>
      <w:sz w:val="24"/>
      <w:szCs w:val="24"/>
      <w:lang w:eastAsia="hr-HR"/>
    </w:rPr>
  </w:style>
  <w:style w:type="paragraph" w:styleId="Heading5">
    <w:name w:val="heading 5"/>
    <w:basedOn w:val="Normal"/>
    <w:next w:val="Normal"/>
    <w:link w:val="Heading5Char"/>
    <w:qFormat/>
    <w:rsid w:val="006E40E5"/>
    <w:pPr>
      <w:keepNext/>
      <w:spacing w:after="0" w:line="240" w:lineRule="auto"/>
      <w:ind w:left="708"/>
      <w:outlineLvl w:val="4"/>
    </w:pPr>
    <w:rPr>
      <w:rFonts w:ascii="Times New Roman" w:eastAsia="Times New Roman" w:hAnsi="Times New Roman" w:cs="Times New Roman"/>
      <w:b/>
      <w:bCs/>
      <w:sz w:val="24"/>
      <w:szCs w:val="24"/>
      <w:lang w:eastAsia="hr-HR"/>
    </w:rPr>
  </w:style>
  <w:style w:type="paragraph" w:styleId="Heading6">
    <w:name w:val="heading 6"/>
    <w:basedOn w:val="Normal"/>
    <w:next w:val="Normal"/>
    <w:link w:val="Heading6Char"/>
    <w:qFormat/>
    <w:rsid w:val="006E40E5"/>
    <w:pPr>
      <w:keepNext/>
      <w:spacing w:after="0" w:line="240" w:lineRule="auto"/>
      <w:ind w:left="360"/>
      <w:jc w:val="center"/>
      <w:outlineLvl w:val="5"/>
    </w:pPr>
    <w:rPr>
      <w:rFonts w:ascii="Times New Roman" w:eastAsia="Times New Roman" w:hAnsi="Times New Roman" w:cs="Times New Roman"/>
      <w:b/>
      <w:bCs/>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0BAF"/>
    <w:pPr>
      <w:spacing w:after="200" w:line="276" w:lineRule="auto"/>
      <w:ind w:left="720"/>
      <w:contextualSpacing/>
    </w:pPr>
    <w:rPr>
      <w:rFonts w:ascii="Arial" w:eastAsia="Calibri" w:hAnsi="Arial" w:cs="Times New Roman"/>
      <w:szCs w:val="24"/>
    </w:rPr>
  </w:style>
  <w:style w:type="paragraph" w:styleId="BalloonText">
    <w:name w:val="Balloon Text"/>
    <w:basedOn w:val="Normal"/>
    <w:link w:val="BalloonTextChar"/>
    <w:semiHidden/>
    <w:unhideWhenUsed/>
    <w:rsid w:val="008E48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E485A"/>
    <w:rPr>
      <w:rFonts w:ascii="Segoe UI" w:hAnsi="Segoe UI" w:cs="Segoe UI"/>
      <w:sz w:val="18"/>
      <w:szCs w:val="18"/>
    </w:rPr>
  </w:style>
  <w:style w:type="paragraph" w:styleId="NoSpacing">
    <w:name w:val="No Spacing"/>
    <w:uiPriority w:val="1"/>
    <w:qFormat/>
    <w:rsid w:val="0049791B"/>
    <w:pPr>
      <w:spacing w:after="0" w:line="240" w:lineRule="auto"/>
    </w:pPr>
  </w:style>
  <w:style w:type="paragraph" w:styleId="Header">
    <w:name w:val="header"/>
    <w:basedOn w:val="Normal"/>
    <w:link w:val="HeaderChar"/>
    <w:unhideWhenUsed/>
    <w:rsid w:val="000E265A"/>
    <w:pPr>
      <w:tabs>
        <w:tab w:val="center" w:pos="4513"/>
        <w:tab w:val="right" w:pos="9026"/>
      </w:tabs>
      <w:spacing w:after="0" w:line="240" w:lineRule="auto"/>
    </w:pPr>
  </w:style>
  <w:style w:type="character" w:customStyle="1" w:styleId="HeaderChar">
    <w:name w:val="Header Char"/>
    <w:basedOn w:val="DefaultParagraphFont"/>
    <w:link w:val="Header"/>
    <w:rsid w:val="000E265A"/>
  </w:style>
  <w:style w:type="paragraph" w:styleId="Footer">
    <w:name w:val="footer"/>
    <w:basedOn w:val="Normal"/>
    <w:link w:val="FooterChar"/>
    <w:uiPriority w:val="99"/>
    <w:unhideWhenUsed/>
    <w:rsid w:val="000E26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265A"/>
  </w:style>
  <w:style w:type="character" w:customStyle="1" w:styleId="Heading1Char">
    <w:name w:val="Heading 1 Char"/>
    <w:basedOn w:val="DefaultParagraphFont"/>
    <w:link w:val="Heading1"/>
    <w:rsid w:val="006E40E5"/>
    <w:rPr>
      <w:rFonts w:ascii="Times New Roman" w:eastAsia="Times New Roman" w:hAnsi="Times New Roman" w:cs="Times New Roman"/>
      <w:b/>
      <w:bCs/>
      <w:sz w:val="28"/>
      <w:szCs w:val="24"/>
      <w:lang w:eastAsia="hr-HR"/>
    </w:rPr>
  </w:style>
  <w:style w:type="character" w:customStyle="1" w:styleId="Heading2Char">
    <w:name w:val="Heading 2 Char"/>
    <w:basedOn w:val="DefaultParagraphFont"/>
    <w:link w:val="Heading2"/>
    <w:rsid w:val="006E40E5"/>
    <w:rPr>
      <w:rFonts w:ascii="Times New Roman" w:eastAsia="Times New Roman" w:hAnsi="Times New Roman" w:cs="Times New Roman"/>
      <w:b/>
      <w:bCs/>
      <w:sz w:val="28"/>
      <w:szCs w:val="24"/>
      <w:lang w:eastAsia="hr-HR"/>
    </w:rPr>
  </w:style>
  <w:style w:type="character" w:customStyle="1" w:styleId="Heading3Char">
    <w:name w:val="Heading 3 Char"/>
    <w:basedOn w:val="DefaultParagraphFont"/>
    <w:link w:val="Heading3"/>
    <w:rsid w:val="006E40E5"/>
    <w:rPr>
      <w:rFonts w:ascii="Times New Roman" w:eastAsia="Times New Roman" w:hAnsi="Times New Roman" w:cs="Times New Roman"/>
      <w:b/>
      <w:bCs/>
      <w:sz w:val="24"/>
      <w:szCs w:val="24"/>
      <w:lang w:eastAsia="hr-HR"/>
    </w:rPr>
  </w:style>
  <w:style w:type="character" w:customStyle="1" w:styleId="Heading4Char">
    <w:name w:val="Heading 4 Char"/>
    <w:basedOn w:val="DefaultParagraphFont"/>
    <w:link w:val="Heading4"/>
    <w:rsid w:val="006E40E5"/>
    <w:rPr>
      <w:rFonts w:ascii="Times New Roman" w:eastAsia="Times New Roman" w:hAnsi="Times New Roman" w:cs="Times New Roman"/>
      <w:b/>
      <w:bCs/>
      <w:sz w:val="24"/>
      <w:szCs w:val="24"/>
      <w:lang w:eastAsia="hr-HR"/>
    </w:rPr>
  </w:style>
  <w:style w:type="character" w:customStyle="1" w:styleId="Heading5Char">
    <w:name w:val="Heading 5 Char"/>
    <w:basedOn w:val="DefaultParagraphFont"/>
    <w:link w:val="Heading5"/>
    <w:rsid w:val="006E40E5"/>
    <w:rPr>
      <w:rFonts w:ascii="Times New Roman" w:eastAsia="Times New Roman" w:hAnsi="Times New Roman" w:cs="Times New Roman"/>
      <w:b/>
      <w:bCs/>
      <w:sz w:val="24"/>
      <w:szCs w:val="24"/>
      <w:lang w:eastAsia="hr-HR"/>
    </w:rPr>
  </w:style>
  <w:style w:type="character" w:customStyle="1" w:styleId="Heading6Char">
    <w:name w:val="Heading 6 Char"/>
    <w:basedOn w:val="DefaultParagraphFont"/>
    <w:link w:val="Heading6"/>
    <w:rsid w:val="006E40E5"/>
    <w:rPr>
      <w:rFonts w:ascii="Times New Roman" w:eastAsia="Times New Roman" w:hAnsi="Times New Roman" w:cs="Times New Roman"/>
      <w:b/>
      <w:bCs/>
      <w:sz w:val="24"/>
      <w:szCs w:val="24"/>
      <w:lang w:eastAsia="hr-HR"/>
    </w:rPr>
  </w:style>
  <w:style w:type="numbering" w:customStyle="1" w:styleId="NoList1">
    <w:name w:val="No List1"/>
    <w:next w:val="NoList"/>
    <w:uiPriority w:val="99"/>
    <w:semiHidden/>
    <w:unhideWhenUsed/>
    <w:rsid w:val="006E40E5"/>
  </w:style>
  <w:style w:type="paragraph" w:styleId="BodyTextIndent">
    <w:name w:val="Body Text Indent"/>
    <w:basedOn w:val="Normal"/>
    <w:link w:val="BodyTextIndentChar"/>
    <w:rsid w:val="006E40E5"/>
    <w:pPr>
      <w:spacing w:after="0" w:line="240" w:lineRule="auto"/>
      <w:ind w:left="708"/>
    </w:pPr>
    <w:rPr>
      <w:rFonts w:ascii="Times New Roman" w:eastAsia="Times New Roman" w:hAnsi="Times New Roman" w:cs="Times New Roman"/>
      <w:sz w:val="24"/>
      <w:szCs w:val="24"/>
      <w:lang w:eastAsia="hr-HR"/>
    </w:rPr>
  </w:style>
  <w:style w:type="character" w:customStyle="1" w:styleId="BodyTextIndentChar">
    <w:name w:val="Body Text Indent Char"/>
    <w:basedOn w:val="DefaultParagraphFont"/>
    <w:link w:val="BodyTextIndent"/>
    <w:rsid w:val="006E40E5"/>
    <w:rPr>
      <w:rFonts w:ascii="Times New Roman" w:eastAsia="Times New Roman" w:hAnsi="Times New Roman" w:cs="Times New Roman"/>
      <w:sz w:val="24"/>
      <w:szCs w:val="24"/>
      <w:lang w:eastAsia="hr-HR"/>
    </w:rPr>
  </w:style>
  <w:style w:type="character" w:styleId="PageNumber">
    <w:name w:val="page number"/>
    <w:basedOn w:val="DefaultParagraphFont"/>
    <w:rsid w:val="006E40E5"/>
  </w:style>
  <w:style w:type="table" w:styleId="TableGrid">
    <w:name w:val="Table Grid"/>
    <w:basedOn w:val="TableNormal"/>
    <w:rsid w:val="006E40E5"/>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E40E5"/>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6E40E5"/>
    <w:rPr>
      <w:b/>
      <w:bCs/>
    </w:rPr>
  </w:style>
  <w:style w:type="paragraph" w:styleId="BodyText">
    <w:name w:val="Body Text"/>
    <w:basedOn w:val="Normal"/>
    <w:link w:val="BodyTextChar"/>
    <w:semiHidden/>
    <w:unhideWhenUsed/>
    <w:rsid w:val="006E40E5"/>
    <w:pPr>
      <w:spacing w:after="120" w:line="240" w:lineRule="auto"/>
    </w:pPr>
    <w:rPr>
      <w:rFonts w:ascii="Times New Roman" w:eastAsia="Times New Roman" w:hAnsi="Times New Roman" w:cs="Times New Roman"/>
      <w:sz w:val="24"/>
      <w:szCs w:val="24"/>
      <w:lang w:eastAsia="hr-HR"/>
    </w:rPr>
  </w:style>
  <w:style w:type="character" w:customStyle="1" w:styleId="BodyTextChar">
    <w:name w:val="Body Text Char"/>
    <w:basedOn w:val="DefaultParagraphFont"/>
    <w:link w:val="BodyText"/>
    <w:semiHidden/>
    <w:rsid w:val="006E40E5"/>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zeljko-heimer-fame.from.hr/images/hr)sb-vk.gif" TargetMode="External"/><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E857E-4765-4876-8C24-28D87854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15</Pages>
  <Words>4412</Words>
  <Characters>25151</Characters>
  <Application>Microsoft Office Word</Application>
  <DocSecurity>0</DocSecurity>
  <Lines>209</Lines>
  <Paragraphs>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korisnik</dc:creator>
  <cp:keywords/>
  <dc:description/>
  <cp:lastModifiedBy>Velika Kopanica</cp:lastModifiedBy>
  <cp:revision>7</cp:revision>
  <cp:lastPrinted>2025-02-16T15:34:00Z</cp:lastPrinted>
  <dcterms:created xsi:type="dcterms:W3CDTF">2025-02-19T10:39:00Z</dcterms:created>
  <dcterms:modified xsi:type="dcterms:W3CDTF">2025-02-28T13:53:00Z</dcterms:modified>
</cp:coreProperties>
</file>